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2B1" w:rsidRPr="00E23D4E" w:rsidRDefault="00EA52B1" w:rsidP="00763515">
      <w:pPr>
        <w:pStyle w:val="Cabealho"/>
        <w:ind w:left="283" w:right="567"/>
        <w:jc w:val="both"/>
        <w:rPr>
          <w:b/>
          <w:sz w:val="40"/>
          <w:szCs w:val="40"/>
        </w:rPr>
      </w:pPr>
      <w:bookmarkStart w:id="0" w:name="_Toc127354429"/>
      <w:bookmarkStart w:id="1" w:name="_Toc257117853"/>
      <w:bookmarkStart w:id="2" w:name="_Toc257117943"/>
      <w:bookmarkStart w:id="3" w:name="_Toc257124391"/>
    </w:p>
    <w:p w:rsidR="00EA69BA" w:rsidRPr="00EA52B1" w:rsidRDefault="00EA69BA" w:rsidP="00EA69BA">
      <w:pPr>
        <w:spacing w:line="360" w:lineRule="auto"/>
        <w:ind w:left="283" w:right="567"/>
        <w:jc w:val="center"/>
        <w:rPr>
          <w:rFonts w:cs="Arial"/>
          <w:b/>
          <w:sz w:val="44"/>
          <w:szCs w:val="44"/>
        </w:rPr>
      </w:pPr>
      <w:r w:rsidRPr="00EA52B1">
        <w:rPr>
          <w:rFonts w:cs="Arial"/>
          <w:b/>
          <w:sz w:val="44"/>
          <w:szCs w:val="44"/>
        </w:rPr>
        <w:t>CONSTRUÇÃO DO CEMA – CENTRO DE ABASTECIMENTO MUNICIPAL</w:t>
      </w:r>
    </w:p>
    <w:p w:rsidR="00EA52B1" w:rsidRDefault="00EA52B1" w:rsidP="00763515">
      <w:pPr>
        <w:pStyle w:val="Cabealho"/>
        <w:ind w:left="283" w:right="567"/>
        <w:jc w:val="both"/>
        <w:rPr>
          <w:rFonts w:cs="Arial"/>
          <w:b/>
          <w:sz w:val="44"/>
          <w:szCs w:val="44"/>
        </w:rPr>
      </w:pPr>
    </w:p>
    <w:p w:rsidR="00EA69BA" w:rsidRDefault="00EA69BA" w:rsidP="00763515">
      <w:pPr>
        <w:pStyle w:val="Cabealho"/>
        <w:numPr>
          <w:ilvl w:val="0"/>
          <w:numId w:val="47"/>
        </w:numPr>
        <w:ind w:left="283" w:right="567"/>
        <w:jc w:val="both"/>
        <w:rPr>
          <w:rFonts w:cs="Arial"/>
          <w:sz w:val="44"/>
          <w:szCs w:val="44"/>
        </w:rPr>
      </w:pPr>
      <w:r w:rsidRPr="00EA69BA">
        <w:rPr>
          <w:rFonts w:cs="Arial"/>
          <w:sz w:val="44"/>
          <w:szCs w:val="44"/>
        </w:rPr>
        <w:t xml:space="preserve">A obra do CEMA será executada em duas fases, sendo: </w:t>
      </w:r>
    </w:p>
    <w:p w:rsidR="00EA69BA" w:rsidRDefault="00EA69BA" w:rsidP="00EA69BA">
      <w:pPr>
        <w:pStyle w:val="Cabealho"/>
        <w:ind w:left="283" w:right="567"/>
        <w:jc w:val="both"/>
        <w:rPr>
          <w:rFonts w:cs="Arial"/>
          <w:sz w:val="44"/>
          <w:szCs w:val="44"/>
        </w:rPr>
      </w:pPr>
    </w:p>
    <w:p w:rsidR="00EA69BA" w:rsidRDefault="00EA69BA" w:rsidP="00EA69BA">
      <w:pPr>
        <w:pStyle w:val="Cabealho"/>
        <w:numPr>
          <w:ilvl w:val="0"/>
          <w:numId w:val="48"/>
        </w:numPr>
        <w:ind w:right="567"/>
        <w:jc w:val="both"/>
        <w:rPr>
          <w:rFonts w:cs="Arial"/>
          <w:sz w:val="44"/>
          <w:szCs w:val="44"/>
        </w:rPr>
      </w:pPr>
      <w:r w:rsidRPr="00EA69BA">
        <w:rPr>
          <w:rFonts w:cs="Arial"/>
          <w:sz w:val="44"/>
          <w:szCs w:val="44"/>
        </w:rPr>
        <w:t>Fase 01 contempla a execução do galpão com cobertura e rampas de acesso</w:t>
      </w:r>
      <w:r>
        <w:rPr>
          <w:rFonts w:cs="Arial"/>
          <w:sz w:val="44"/>
          <w:szCs w:val="44"/>
        </w:rPr>
        <w:t>;</w:t>
      </w:r>
    </w:p>
    <w:p w:rsidR="00EA69BA" w:rsidRDefault="00EA69BA" w:rsidP="00EA69BA">
      <w:pPr>
        <w:pStyle w:val="Cabealho"/>
        <w:ind w:left="1003" w:right="567"/>
        <w:jc w:val="both"/>
        <w:rPr>
          <w:rFonts w:cs="Arial"/>
          <w:sz w:val="44"/>
          <w:szCs w:val="44"/>
        </w:rPr>
      </w:pPr>
    </w:p>
    <w:p w:rsidR="00EA69BA" w:rsidRPr="00EA69BA" w:rsidRDefault="00EA69BA" w:rsidP="00EA69BA">
      <w:pPr>
        <w:pStyle w:val="Cabealho"/>
        <w:numPr>
          <w:ilvl w:val="0"/>
          <w:numId w:val="48"/>
        </w:numPr>
        <w:ind w:right="567"/>
        <w:jc w:val="both"/>
        <w:rPr>
          <w:rFonts w:cs="Arial"/>
          <w:sz w:val="44"/>
          <w:szCs w:val="44"/>
        </w:rPr>
      </w:pPr>
      <w:r w:rsidRPr="00EA69BA">
        <w:rPr>
          <w:rFonts w:cs="Arial"/>
          <w:sz w:val="44"/>
          <w:szCs w:val="44"/>
        </w:rPr>
        <w:t>Fase 02 contempla, instalações hidrossanitárias e dre</w:t>
      </w:r>
      <w:r>
        <w:rPr>
          <w:rFonts w:cs="Arial"/>
          <w:sz w:val="44"/>
          <w:szCs w:val="44"/>
        </w:rPr>
        <w:t>nagem</w:t>
      </w:r>
      <w:r w:rsidRPr="00EA69BA">
        <w:rPr>
          <w:rFonts w:cs="Arial"/>
          <w:sz w:val="44"/>
          <w:szCs w:val="44"/>
        </w:rPr>
        <w:t>, combate a incêndio, instalações elétricas e iluminação</w:t>
      </w:r>
      <w:r>
        <w:rPr>
          <w:rFonts w:cs="Arial"/>
          <w:sz w:val="44"/>
          <w:szCs w:val="44"/>
        </w:rPr>
        <w:t xml:space="preserve">, pavimentação e cerca. </w:t>
      </w:r>
    </w:p>
    <w:p w:rsidR="00EA69BA" w:rsidRPr="00EA69BA" w:rsidRDefault="00EA69BA" w:rsidP="00763515">
      <w:pPr>
        <w:pStyle w:val="Cabealho"/>
        <w:ind w:left="283" w:right="567"/>
        <w:jc w:val="both"/>
        <w:rPr>
          <w:rFonts w:cs="Arial"/>
          <w:sz w:val="44"/>
          <w:szCs w:val="44"/>
        </w:rPr>
      </w:pPr>
    </w:p>
    <w:p w:rsidR="00EA69BA" w:rsidRPr="00EA69BA" w:rsidRDefault="00EA69BA" w:rsidP="00763515">
      <w:pPr>
        <w:pStyle w:val="Cabealho"/>
        <w:ind w:left="283" w:right="567"/>
        <w:jc w:val="both"/>
        <w:rPr>
          <w:rFonts w:cs="Arial"/>
          <w:color w:val="FF0000"/>
          <w:sz w:val="44"/>
          <w:szCs w:val="44"/>
        </w:rPr>
      </w:pPr>
    </w:p>
    <w:p w:rsidR="00EA69BA" w:rsidRDefault="00EA69BA" w:rsidP="00763515">
      <w:pPr>
        <w:pStyle w:val="Cabealho"/>
        <w:ind w:left="283" w:right="567"/>
        <w:jc w:val="both"/>
        <w:rPr>
          <w:rFonts w:cs="Arial"/>
          <w:b/>
          <w:sz w:val="44"/>
          <w:szCs w:val="44"/>
        </w:rPr>
      </w:pPr>
    </w:p>
    <w:p w:rsidR="00EA69BA" w:rsidRDefault="00EA69BA" w:rsidP="00763515">
      <w:pPr>
        <w:pStyle w:val="Cabealho"/>
        <w:ind w:left="283" w:right="567"/>
        <w:jc w:val="both"/>
        <w:rPr>
          <w:rFonts w:cs="Arial"/>
          <w:b/>
          <w:sz w:val="44"/>
          <w:szCs w:val="44"/>
        </w:rPr>
      </w:pPr>
    </w:p>
    <w:p w:rsidR="00EA69BA" w:rsidRDefault="00EA69BA" w:rsidP="00763515">
      <w:pPr>
        <w:pStyle w:val="Cabealho"/>
        <w:ind w:left="283" w:right="567"/>
        <w:jc w:val="both"/>
        <w:rPr>
          <w:rFonts w:cs="Arial"/>
          <w:b/>
          <w:sz w:val="44"/>
          <w:szCs w:val="44"/>
        </w:rPr>
      </w:pPr>
    </w:p>
    <w:p w:rsidR="00EA69BA" w:rsidRDefault="00EA69BA" w:rsidP="00763515">
      <w:pPr>
        <w:pStyle w:val="Cabealho"/>
        <w:ind w:left="283" w:right="567"/>
        <w:jc w:val="both"/>
        <w:rPr>
          <w:rFonts w:cs="Arial"/>
          <w:b/>
          <w:sz w:val="44"/>
          <w:szCs w:val="44"/>
        </w:rPr>
      </w:pPr>
    </w:p>
    <w:p w:rsidR="00EA69BA" w:rsidRDefault="00EA69BA" w:rsidP="00763515">
      <w:pPr>
        <w:pStyle w:val="Cabealho"/>
        <w:ind w:left="283" w:right="567"/>
        <w:jc w:val="both"/>
        <w:rPr>
          <w:rFonts w:cs="Arial"/>
          <w:b/>
          <w:sz w:val="44"/>
          <w:szCs w:val="44"/>
        </w:rPr>
      </w:pPr>
    </w:p>
    <w:p w:rsidR="00EA69BA" w:rsidRDefault="00EA69BA" w:rsidP="00763515">
      <w:pPr>
        <w:pStyle w:val="Cabealho"/>
        <w:ind w:left="283" w:right="567"/>
        <w:jc w:val="both"/>
        <w:rPr>
          <w:rFonts w:cs="Arial"/>
          <w:b/>
          <w:sz w:val="44"/>
          <w:szCs w:val="44"/>
        </w:rPr>
      </w:pPr>
    </w:p>
    <w:p w:rsidR="00EA69BA" w:rsidRDefault="00EA69BA" w:rsidP="00763515">
      <w:pPr>
        <w:pStyle w:val="Cabealho"/>
        <w:ind w:left="283" w:right="567"/>
        <w:jc w:val="both"/>
        <w:rPr>
          <w:rFonts w:cs="Arial"/>
          <w:b/>
          <w:sz w:val="44"/>
          <w:szCs w:val="44"/>
        </w:rPr>
      </w:pPr>
    </w:p>
    <w:p w:rsidR="00EA69BA" w:rsidRDefault="00EA69BA" w:rsidP="00763515">
      <w:pPr>
        <w:pStyle w:val="Cabealho"/>
        <w:ind w:left="283" w:right="567"/>
        <w:jc w:val="both"/>
        <w:rPr>
          <w:rFonts w:cs="Arial"/>
          <w:b/>
          <w:sz w:val="44"/>
          <w:szCs w:val="44"/>
        </w:rPr>
      </w:pPr>
    </w:p>
    <w:p w:rsidR="00EA69BA" w:rsidRDefault="00EA69BA" w:rsidP="00763515">
      <w:pPr>
        <w:pStyle w:val="Cabealho"/>
        <w:ind w:left="283" w:right="567"/>
        <w:jc w:val="both"/>
        <w:rPr>
          <w:rFonts w:cs="Arial"/>
          <w:b/>
          <w:sz w:val="44"/>
          <w:szCs w:val="44"/>
        </w:rPr>
      </w:pPr>
    </w:p>
    <w:p w:rsidR="00EA69BA" w:rsidRDefault="00EA69BA" w:rsidP="00763515">
      <w:pPr>
        <w:pStyle w:val="Cabealho"/>
        <w:ind w:left="283" w:right="567"/>
        <w:jc w:val="both"/>
        <w:rPr>
          <w:rFonts w:cs="Arial"/>
          <w:b/>
          <w:sz w:val="44"/>
          <w:szCs w:val="44"/>
        </w:rPr>
      </w:pPr>
    </w:p>
    <w:p w:rsidR="00EA69BA" w:rsidRDefault="00EA69BA" w:rsidP="00763515">
      <w:pPr>
        <w:pStyle w:val="Cabealho"/>
        <w:ind w:left="283" w:right="567"/>
        <w:jc w:val="both"/>
        <w:rPr>
          <w:rFonts w:cs="Arial"/>
          <w:b/>
          <w:sz w:val="44"/>
          <w:szCs w:val="44"/>
        </w:rPr>
      </w:pPr>
    </w:p>
    <w:p w:rsidR="00EA52B1" w:rsidRPr="003A3245" w:rsidRDefault="00EA52B1" w:rsidP="00763515">
      <w:pPr>
        <w:pStyle w:val="Cabealho"/>
        <w:ind w:left="283" w:right="567"/>
        <w:jc w:val="center"/>
        <w:rPr>
          <w:rFonts w:cs="Arial"/>
          <w:b/>
          <w:sz w:val="48"/>
        </w:rPr>
      </w:pPr>
      <w:r w:rsidRPr="003A3245">
        <w:rPr>
          <w:rFonts w:cs="Arial"/>
          <w:b/>
          <w:sz w:val="48"/>
        </w:rPr>
        <w:lastRenderedPageBreak/>
        <w:t>MEMORIAL DESCRITIVO</w:t>
      </w:r>
    </w:p>
    <w:p w:rsidR="00EA52B1" w:rsidRPr="003A3245" w:rsidRDefault="00EA52B1" w:rsidP="00763515">
      <w:pPr>
        <w:pStyle w:val="Cabealho"/>
        <w:ind w:left="283" w:right="567"/>
        <w:jc w:val="center"/>
        <w:rPr>
          <w:rFonts w:cs="Arial"/>
          <w:b/>
          <w:sz w:val="48"/>
        </w:rPr>
      </w:pPr>
    </w:p>
    <w:p w:rsidR="00EA52B1" w:rsidRPr="00EA52B1" w:rsidRDefault="00EA52B1" w:rsidP="00763515">
      <w:pPr>
        <w:spacing w:line="360" w:lineRule="auto"/>
        <w:ind w:left="283" w:right="567"/>
        <w:jc w:val="center"/>
        <w:rPr>
          <w:rFonts w:cs="Arial"/>
          <w:b/>
          <w:sz w:val="44"/>
          <w:szCs w:val="44"/>
        </w:rPr>
      </w:pPr>
      <w:r w:rsidRPr="00EA52B1">
        <w:rPr>
          <w:rFonts w:cs="Arial"/>
          <w:b/>
          <w:sz w:val="44"/>
          <w:szCs w:val="44"/>
        </w:rPr>
        <w:t>CONSTRUÇÃO DO CEMA – CENTRO DE ABASTECIMENTO MUNICIPAL</w:t>
      </w:r>
    </w:p>
    <w:p w:rsidR="00EA52B1" w:rsidRPr="003A3245" w:rsidRDefault="00EA52B1" w:rsidP="00763515">
      <w:pPr>
        <w:pStyle w:val="Cabealho"/>
        <w:ind w:left="283" w:right="567"/>
        <w:jc w:val="center"/>
        <w:rPr>
          <w:rFonts w:cs="Arial"/>
          <w:b/>
          <w:sz w:val="48"/>
        </w:rPr>
      </w:pPr>
    </w:p>
    <w:p w:rsidR="00EA52B1" w:rsidRPr="003A3245" w:rsidRDefault="00EA52B1" w:rsidP="00763515">
      <w:pPr>
        <w:pStyle w:val="Cabealho"/>
        <w:ind w:left="283" w:right="567"/>
        <w:jc w:val="center"/>
        <w:rPr>
          <w:rFonts w:cs="Arial"/>
          <w:b/>
          <w:sz w:val="48"/>
        </w:rPr>
      </w:pPr>
    </w:p>
    <w:p w:rsidR="00EA52B1" w:rsidRDefault="00EA52B1" w:rsidP="00763515">
      <w:pPr>
        <w:pStyle w:val="Cabealho"/>
        <w:ind w:left="283" w:right="567"/>
        <w:jc w:val="center"/>
        <w:rPr>
          <w:rFonts w:cs="Arial"/>
          <w:b/>
          <w:sz w:val="48"/>
        </w:rPr>
      </w:pPr>
    </w:p>
    <w:p w:rsidR="00B22B29" w:rsidRDefault="003E7C1A" w:rsidP="00763515">
      <w:pPr>
        <w:pStyle w:val="Cabealho"/>
        <w:ind w:left="283" w:right="567"/>
        <w:jc w:val="center"/>
        <w:rPr>
          <w:rFonts w:cs="Arial"/>
          <w:b/>
          <w:sz w:val="48"/>
        </w:rPr>
      </w:pPr>
      <w:r>
        <w:rPr>
          <w:rFonts w:cs="Arial"/>
          <w:b/>
          <w:sz w:val="48"/>
        </w:rPr>
        <w:t>Fase 01</w:t>
      </w:r>
    </w:p>
    <w:p w:rsidR="00B22B29" w:rsidRDefault="00B22B29" w:rsidP="00763515">
      <w:pPr>
        <w:pStyle w:val="Cabealho"/>
        <w:ind w:left="283" w:right="567"/>
        <w:jc w:val="center"/>
        <w:rPr>
          <w:rFonts w:cs="Arial"/>
          <w:b/>
          <w:sz w:val="48"/>
        </w:rPr>
      </w:pPr>
    </w:p>
    <w:p w:rsidR="00EA52B1" w:rsidRDefault="00EA52B1" w:rsidP="00763515">
      <w:pPr>
        <w:pStyle w:val="Cabealho"/>
        <w:ind w:left="283" w:right="567"/>
        <w:jc w:val="center"/>
        <w:rPr>
          <w:rFonts w:cs="Arial"/>
          <w:b/>
          <w:sz w:val="48"/>
        </w:rPr>
      </w:pPr>
    </w:p>
    <w:p w:rsidR="00EA52B1" w:rsidRDefault="00EA52B1" w:rsidP="00763515">
      <w:pPr>
        <w:pStyle w:val="Cabealho"/>
        <w:ind w:left="283" w:right="567"/>
        <w:jc w:val="center"/>
        <w:rPr>
          <w:rFonts w:cs="Arial"/>
          <w:b/>
          <w:sz w:val="48"/>
        </w:rPr>
      </w:pPr>
    </w:p>
    <w:p w:rsidR="00512158" w:rsidRPr="003A3245" w:rsidRDefault="00512158" w:rsidP="00763515">
      <w:pPr>
        <w:pStyle w:val="Cabealho"/>
        <w:ind w:left="283" w:right="567"/>
        <w:jc w:val="center"/>
        <w:rPr>
          <w:rFonts w:cs="Arial"/>
          <w:b/>
          <w:sz w:val="48"/>
        </w:rPr>
      </w:pPr>
    </w:p>
    <w:p w:rsidR="001678B9" w:rsidRPr="003A3245" w:rsidRDefault="001678B9" w:rsidP="00763515">
      <w:pPr>
        <w:pStyle w:val="Cabealho"/>
        <w:ind w:left="283" w:right="567"/>
        <w:jc w:val="center"/>
        <w:rPr>
          <w:rFonts w:cs="Arial"/>
          <w:b/>
          <w:sz w:val="48"/>
        </w:rPr>
      </w:pPr>
    </w:p>
    <w:p w:rsidR="00EA52B1" w:rsidRPr="003A3245" w:rsidRDefault="00EA52B1" w:rsidP="00763515">
      <w:pPr>
        <w:pStyle w:val="Cabealho"/>
        <w:ind w:left="283" w:right="567"/>
        <w:jc w:val="center"/>
        <w:rPr>
          <w:rFonts w:cs="Arial"/>
          <w:b/>
          <w:sz w:val="48"/>
        </w:rPr>
      </w:pPr>
    </w:p>
    <w:p w:rsidR="00EA52B1" w:rsidRPr="001678B9" w:rsidRDefault="00EA52B1" w:rsidP="00763515">
      <w:pPr>
        <w:pStyle w:val="Ttulo"/>
        <w:ind w:left="283" w:right="567"/>
      </w:pPr>
      <w:r w:rsidRPr="001678B9">
        <w:t>POUSO ALEGRE – MG</w:t>
      </w:r>
    </w:p>
    <w:p w:rsidR="00EA52B1" w:rsidRPr="001678B9" w:rsidRDefault="00EA52B1" w:rsidP="00763515">
      <w:pPr>
        <w:pStyle w:val="Cabealho"/>
        <w:ind w:left="283" w:right="567"/>
        <w:jc w:val="center"/>
        <w:rPr>
          <w:rFonts w:ascii="Comic Sans MS" w:hAnsi="Comic Sans MS"/>
          <w:sz w:val="28"/>
          <w:szCs w:val="28"/>
        </w:rPr>
      </w:pPr>
      <w:r w:rsidRPr="001678B9">
        <w:rPr>
          <w:rFonts w:cs="Arial"/>
          <w:sz w:val="28"/>
          <w:szCs w:val="28"/>
        </w:rPr>
        <w:t>Ju</w:t>
      </w:r>
      <w:r w:rsidR="0019705C">
        <w:rPr>
          <w:rFonts w:cs="Arial"/>
          <w:sz w:val="28"/>
          <w:szCs w:val="28"/>
        </w:rPr>
        <w:t>l</w:t>
      </w:r>
      <w:r w:rsidRPr="001678B9">
        <w:rPr>
          <w:rFonts w:cs="Arial"/>
          <w:sz w:val="28"/>
          <w:szCs w:val="28"/>
        </w:rPr>
        <w:t>ho de 2015</w:t>
      </w:r>
    </w:p>
    <w:p w:rsidR="00DB524D" w:rsidRPr="0004037F" w:rsidRDefault="00277CD2" w:rsidP="0004037F">
      <w:pPr>
        <w:pStyle w:val="Cabealho"/>
        <w:ind w:left="283" w:right="567"/>
        <w:jc w:val="both"/>
        <w:rPr>
          <w:rFonts w:ascii="Comic Sans MS" w:hAnsi="Comic Sans MS"/>
          <w:sz w:val="32"/>
          <w:szCs w:val="32"/>
        </w:rPr>
      </w:pPr>
      <w:r>
        <w:rPr>
          <w:rFonts w:cs="Arial"/>
          <w:b/>
          <w:bCs/>
          <w:kern w:val="2"/>
          <w:sz w:val="28"/>
          <w:szCs w:val="28"/>
          <w:lang w:val="en-US"/>
        </w:rPr>
        <w:br w:type="page"/>
      </w:r>
      <w:r w:rsidR="00DB524D" w:rsidRPr="00B3502D">
        <w:rPr>
          <w:rFonts w:cs="Arial"/>
          <w:b/>
          <w:bCs/>
          <w:kern w:val="2"/>
          <w:sz w:val="28"/>
          <w:szCs w:val="28"/>
          <w:lang w:val="en-US"/>
        </w:rPr>
        <w:lastRenderedPageBreak/>
        <w:t>SUMÁRIO</w:t>
      </w:r>
      <w:bookmarkEnd w:id="0"/>
      <w:bookmarkEnd w:id="1"/>
      <w:bookmarkEnd w:id="2"/>
      <w:bookmarkEnd w:id="3"/>
    </w:p>
    <w:p w:rsidR="00DB524D" w:rsidRPr="004C0B17" w:rsidRDefault="00DB524D" w:rsidP="00763515">
      <w:pPr>
        <w:tabs>
          <w:tab w:val="left" w:pos="180"/>
        </w:tabs>
        <w:ind w:left="283" w:right="567"/>
        <w:jc w:val="both"/>
        <w:rPr>
          <w:rFonts w:cs="Arial"/>
          <w:bCs/>
          <w:kern w:val="2"/>
          <w:sz w:val="28"/>
          <w:szCs w:val="28"/>
          <w:lang w:val="en-US"/>
        </w:rPr>
      </w:pPr>
    </w:p>
    <w:p w:rsidR="00CA42C0" w:rsidRDefault="004943E3" w:rsidP="00763515">
      <w:pPr>
        <w:pStyle w:val="Sumrio3"/>
        <w:ind w:left="283" w:right="567"/>
      </w:pPr>
      <w:r w:rsidRPr="004943E3">
        <w:rPr>
          <w:bCs/>
          <w:sz w:val="28"/>
          <w:szCs w:val="28"/>
        </w:rPr>
        <w:fldChar w:fldCharType="begin"/>
      </w:r>
      <w:r w:rsidR="00DB524D" w:rsidRPr="004C0B17">
        <w:rPr>
          <w:bCs/>
          <w:sz w:val="28"/>
          <w:szCs w:val="28"/>
        </w:rPr>
        <w:instrText xml:space="preserve"> TOC \o "1-3" \h \z \u </w:instrText>
      </w:r>
      <w:r w:rsidRPr="004943E3">
        <w:rPr>
          <w:bCs/>
          <w:sz w:val="28"/>
          <w:szCs w:val="28"/>
        </w:rPr>
        <w:fldChar w:fldCharType="separate"/>
      </w:r>
      <w:hyperlink w:anchor="_Toc425350751" w:history="1">
        <w:r w:rsidR="00CA42C0" w:rsidRPr="00626436">
          <w:rPr>
            <w:rStyle w:val="Hyperlink"/>
            <w:b/>
            <w:bCs/>
          </w:rPr>
          <w:t>INTRODUÇÃO</w:t>
        </w:r>
        <w:r w:rsidR="00CA42C0">
          <w:rPr>
            <w:webHidden/>
          </w:rPr>
          <w:tab/>
        </w:r>
        <w:r w:rsidR="003E7C1A">
          <w:rPr>
            <w:webHidden/>
          </w:rPr>
          <w:t>4</w:t>
        </w:r>
      </w:hyperlink>
    </w:p>
    <w:p w:rsidR="00CA42C0" w:rsidRPr="0004037F" w:rsidRDefault="004943E3" w:rsidP="00763515">
      <w:pPr>
        <w:pStyle w:val="Sumrio3"/>
        <w:ind w:left="283" w:right="567"/>
        <w:rPr>
          <w:rFonts w:ascii="Calibri" w:hAnsi="Calibri" w:cs="Times New Roman"/>
          <w:sz w:val="22"/>
          <w:szCs w:val="22"/>
        </w:rPr>
      </w:pPr>
      <w:hyperlink w:anchor="_Toc425350752" w:history="1">
        <w:r w:rsidR="00CA42C0" w:rsidRPr="00626436">
          <w:rPr>
            <w:rStyle w:val="Hyperlink"/>
            <w:b/>
            <w:bCs/>
          </w:rPr>
          <w:t>CONSIDERAÇÕES INICIAIS</w:t>
        </w:r>
        <w:r w:rsidR="00CA42C0">
          <w:rPr>
            <w:webHidden/>
          </w:rPr>
          <w:tab/>
        </w:r>
        <w:r w:rsidR="003E7C1A">
          <w:rPr>
            <w:webHidden/>
          </w:rPr>
          <w:t>5</w:t>
        </w:r>
      </w:hyperlink>
    </w:p>
    <w:p w:rsidR="00CA42C0" w:rsidRPr="0004037F" w:rsidRDefault="004943E3" w:rsidP="00763515">
      <w:pPr>
        <w:pStyle w:val="Sumrio3"/>
        <w:ind w:left="283" w:right="567"/>
        <w:rPr>
          <w:rFonts w:ascii="Calibri" w:hAnsi="Calibri" w:cs="Times New Roman"/>
          <w:sz w:val="22"/>
          <w:szCs w:val="22"/>
        </w:rPr>
      </w:pPr>
      <w:hyperlink w:anchor="_Toc425350753" w:history="1">
        <w:r w:rsidR="00CA42C0" w:rsidRPr="00CA42C0">
          <w:rPr>
            <w:rStyle w:val="Hyperlink"/>
            <w:b/>
          </w:rPr>
          <w:t>1.</w:t>
        </w:r>
        <w:r w:rsidR="00CA42C0" w:rsidRPr="0004037F">
          <w:rPr>
            <w:rFonts w:ascii="Calibri" w:hAnsi="Calibri" w:cs="Times New Roman"/>
            <w:sz w:val="22"/>
            <w:szCs w:val="22"/>
          </w:rPr>
          <w:tab/>
        </w:r>
        <w:r w:rsidR="00CA42C0" w:rsidRPr="00CA42C0">
          <w:rPr>
            <w:rStyle w:val="Hyperlink"/>
            <w:b/>
            <w:shd w:val="clear" w:color="auto" w:fill="FFFFFF"/>
          </w:rPr>
          <w:t>SERVIÇOS PRELIMINARES E GERAIS</w:t>
        </w:r>
        <w:r w:rsidR="00CA42C0" w:rsidRPr="00CA42C0">
          <w:rPr>
            <w:webHidden/>
          </w:rPr>
          <w:tab/>
        </w:r>
        <w:r w:rsidRPr="00CA42C0">
          <w:rPr>
            <w:webHidden/>
          </w:rPr>
          <w:fldChar w:fldCharType="begin"/>
        </w:r>
        <w:r w:rsidR="00CA42C0" w:rsidRPr="00CA42C0">
          <w:rPr>
            <w:webHidden/>
          </w:rPr>
          <w:instrText xml:space="preserve"> PAGEREF _Toc425350753 \h </w:instrText>
        </w:r>
        <w:r w:rsidRPr="00CA42C0">
          <w:rPr>
            <w:webHidden/>
          </w:rPr>
        </w:r>
        <w:r w:rsidRPr="00CA42C0">
          <w:rPr>
            <w:webHidden/>
          </w:rPr>
          <w:fldChar w:fldCharType="separate"/>
        </w:r>
        <w:r w:rsidR="00B5573B">
          <w:rPr>
            <w:webHidden/>
          </w:rPr>
          <w:t>6</w:t>
        </w:r>
        <w:r w:rsidRPr="00CA42C0">
          <w:rPr>
            <w:webHidden/>
          </w:rPr>
          <w:fldChar w:fldCharType="end"/>
        </w:r>
      </w:hyperlink>
    </w:p>
    <w:p w:rsidR="00CA42C0" w:rsidRPr="0004037F" w:rsidRDefault="004943E3" w:rsidP="00763515">
      <w:pPr>
        <w:pStyle w:val="Sumrio3"/>
        <w:ind w:left="283" w:right="567"/>
        <w:rPr>
          <w:rFonts w:ascii="Calibri" w:hAnsi="Calibri" w:cs="Times New Roman"/>
          <w:sz w:val="22"/>
          <w:szCs w:val="22"/>
        </w:rPr>
      </w:pPr>
      <w:hyperlink w:anchor="_Toc425350754" w:history="1">
        <w:r w:rsidR="00CA42C0" w:rsidRPr="00626436">
          <w:rPr>
            <w:rStyle w:val="Hyperlink"/>
          </w:rPr>
          <w:t>1.1</w:t>
        </w:r>
        <w:r w:rsidR="00CA42C0" w:rsidRPr="0004037F">
          <w:rPr>
            <w:rFonts w:ascii="Calibri" w:hAnsi="Calibri" w:cs="Times New Roman"/>
            <w:sz w:val="22"/>
            <w:szCs w:val="22"/>
          </w:rPr>
          <w:tab/>
        </w:r>
        <w:r w:rsidR="00CA42C0" w:rsidRPr="00626436">
          <w:rPr>
            <w:rStyle w:val="Hyperlink"/>
            <w:shd w:val="clear" w:color="auto" w:fill="FFFFFF"/>
          </w:rPr>
          <w:t>SERVIÇOS TÉCNICOS</w:t>
        </w:r>
        <w:r w:rsidR="00CA42C0">
          <w:rPr>
            <w:webHidden/>
          </w:rPr>
          <w:tab/>
        </w:r>
        <w:r>
          <w:rPr>
            <w:webHidden/>
          </w:rPr>
          <w:fldChar w:fldCharType="begin"/>
        </w:r>
        <w:r w:rsidR="00CA42C0">
          <w:rPr>
            <w:webHidden/>
          </w:rPr>
          <w:instrText xml:space="preserve"> PAGEREF _Toc425350754 \h </w:instrText>
        </w:r>
        <w:r>
          <w:rPr>
            <w:webHidden/>
          </w:rPr>
        </w:r>
        <w:r>
          <w:rPr>
            <w:webHidden/>
          </w:rPr>
          <w:fldChar w:fldCharType="separate"/>
        </w:r>
        <w:r w:rsidR="00B5573B">
          <w:rPr>
            <w:webHidden/>
          </w:rPr>
          <w:t>6</w:t>
        </w:r>
        <w:r>
          <w:rPr>
            <w:webHidden/>
          </w:rPr>
          <w:fldChar w:fldCharType="end"/>
        </w:r>
      </w:hyperlink>
    </w:p>
    <w:p w:rsidR="00CA42C0" w:rsidRPr="0004037F" w:rsidRDefault="004943E3" w:rsidP="00763515">
      <w:pPr>
        <w:pStyle w:val="Sumrio3"/>
        <w:ind w:left="283" w:right="567"/>
        <w:rPr>
          <w:rFonts w:ascii="Calibri" w:hAnsi="Calibri" w:cs="Times New Roman"/>
          <w:sz w:val="22"/>
          <w:szCs w:val="22"/>
        </w:rPr>
      </w:pPr>
      <w:hyperlink w:anchor="_Toc425350760" w:history="1">
        <w:r w:rsidR="00CA42C0" w:rsidRPr="00CA42C0">
          <w:rPr>
            <w:rStyle w:val="Hyperlink"/>
            <w:b/>
          </w:rPr>
          <w:t>2.</w:t>
        </w:r>
        <w:r w:rsidR="00CA42C0" w:rsidRPr="0004037F">
          <w:rPr>
            <w:rFonts w:ascii="Calibri" w:hAnsi="Calibri" w:cs="Times New Roman"/>
            <w:sz w:val="22"/>
            <w:szCs w:val="22"/>
          </w:rPr>
          <w:tab/>
        </w:r>
        <w:r w:rsidR="00CA42C0" w:rsidRPr="00CA42C0">
          <w:rPr>
            <w:rStyle w:val="Hyperlink"/>
            <w:b/>
            <w:shd w:val="clear" w:color="auto" w:fill="FFFFFF"/>
          </w:rPr>
          <w:t>INFRAESTRUTURA</w:t>
        </w:r>
        <w:r w:rsidR="00CA42C0" w:rsidRPr="00CA42C0">
          <w:rPr>
            <w:webHidden/>
          </w:rPr>
          <w:tab/>
        </w:r>
        <w:r w:rsidR="003E7C1A">
          <w:rPr>
            <w:webHidden/>
          </w:rPr>
          <w:t>7</w:t>
        </w:r>
      </w:hyperlink>
    </w:p>
    <w:p w:rsidR="00CA42C0" w:rsidRPr="0004037F" w:rsidRDefault="004943E3" w:rsidP="00763515">
      <w:pPr>
        <w:pStyle w:val="Sumrio3"/>
        <w:ind w:left="283" w:right="567"/>
        <w:rPr>
          <w:rFonts w:ascii="Calibri" w:hAnsi="Calibri" w:cs="Times New Roman"/>
          <w:sz w:val="22"/>
          <w:szCs w:val="22"/>
        </w:rPr>
      </w:pPr>
      <w:hyperlink w:anchor="_Toc425350762" w:history="1">
        <w:r w:rsidR="00CA42C0" w:rsidRPr="00626436">
          <w:rPr>
            <w:rStyle w:val="Hyperlink"/>
          </w:rPr>
          <w:t>2.</w:t>
        </w:r>
        <w:r w:rsidR="003E7C1A">
          <w:rPr>
            <w:rStyle w:val="Hyperlink"/>
          </w:rPr>
          <w:t>1</w:t>
        </w:r>
        <w:r w:rsidR="00CA42C0" w:rsidRPr="0004037F">
          <w:rPr>
            <w:rFonts w:ascii="Calibri" w:hAnsi="Calibri" w:cs="Times New Roman"/>
            <w:sz w:val="22"/>
            <w:szCs w:val="22"/>
          </w:rPr>
          <w:tab/>
        </w:r>
        <w:r w:rsidR="00CA42C0" w:rsidRPr="00626436">
          <w:rPr>
            <w:rStyle w:val="Hyperlink"/>
            <w:shd w:val="clear" w:color="auto" w:fill="FFFFFF"/>
          </w:rPr>
          <w:t>FUNDAÇÕES</w:t>
        </w:r>
        <w:r w:rsidR="00CA42C0">
          <w:rPr>
            <w:webHidden/>
          </w:rPr>
          <w:tab/>
        </w:r>
        <w:r w:rsidR="003E7C1A">
          <w:rPr>
            <w:webHidden/>
          </w:rPr>
          <w:t>7</w:t>
        </w:r>
      </w:hyperlink>
    </w:p>
    <w:p w:rsidR="00CA42C0" w:rsidRPr="0004037F" w:rsidRDefault="004943E3" w:rsidP="00763515">
      <w:pPr>
        <w:pStyle w:val="Sumrio3"/>
        <w:ind w:left="283" w:right="567"/>
        <w:rPr>
          <w:rFonts w:ascii="Calibri" w:hAnsi="Calibri" w:cs="Times New Roman"/>
          <w:sz w:val="22"/>
          <w:szCs w:val="22"/>
        </w:rPr>
      </w:pPr>
      <w:hyperlink w:anchor="_Toc425350763" w:history="1">
        <w:r w:rsidR="00CA42C0" w:rsidRPr="00CA42C0">
          <w:rPr>
            <w:rStyle w:val="Hyperlink"/>
            <w:b/>
          </w:rPr>
          <w:t>3.</w:t>
        </w:r>
        <w:r w:rsidR="00CA42C0" w:rsidRPr="0004037F">
          <w:rPr>
            <w:rFonts w:ascii="Calibri" w:hAnsi="Calibri" w:cs="Times New Roman"/>
            <w:sz w:val="22"/>
            <w:szCs w:val="22"/>
          </w:rPr>
          <w:tab/>
        </w:r>
        <w:r w:rsidR="00CA42C0" w:rsidRPr="00CA42C0">
          <w:rPr>
            <w:rStyle w:val="Hyperlink"/>
            <w:b/>
            <w:shd w:val="clear" w:color="auto" w:fill="FFFFFF"/>
          </w:rPr>
          <w:t>SUPRAESTRUTURA</w:t>
        </w:r>
        <w:r w:rsidR="00CA42C0" w:rsidRPr="00CA42C0">
          <w:rPr>
            <w:webHidden/>
          </w:rPr>
          <w:tab/>
        </w:r>
        <w:r w:rsidR="003E7C1A">
          <w:rPr>
            <w:webHidden/>
          </w:rPr>
          <w:t>7</w:t>
        </w:r>
      </w:hyperlink>
    </w:p>
    <w:p w:rsidR="00CA42C0" w:rsidRPr="0004037F" w:rsidRDefault="004943E3" w:rsidP="00763515">
      <w:pPr>
        <w:pStyle w:val="Sumrio3"/>
        <w:ind w:left="283" w:right="567"/>
        <w:rPr>
          <w:rFonts w:ascii="Calibri" w:hAnsi="Calibri" w:cs="Times New Roman"/>
          <w:sz w:val="22"/>
          <w:szCs w:val="22"/>
        </w:rPr>
      </w:pPr>
      <w:hyperlink w:anchor="_Toc425350764" w:history="1">
        <w:r w:rsidR="00CA42C0" w:rsidRPr="00626436">
          <w:rPr>
            <w:rStyle w:val="Hyperlink"/>
          </w:rPr>
          <w:t>3.1</w:t>
        </w:r>
        <w:r w:rsidR="00CA42C0" w:rsidRPr="0004037F">
          <w:rPr>
            <w:rFonts w:ascii="Calibri" w:hAnsi="Calibri" w:cs="Times New Roman"/>
            <w:sz w:val="22"/>
            <w:szCs w:val="22"/>
          </w:rPr>
          <w:tab/>
        </w:r>
        <w:r w:rsidR="00CA42C0" w:rsidRPr="00626436">
          <w:rPr>
            <w:rStyle w:val="Hyperlink"/>
            <w:shd w:val="clear" w:color="auto" w:fill="FFFFFF"/>
          </w:rPr>
          <w:t>PILARES</w:t>
        </w:r>
        <w:r w:rsidR="00CA42C0">
          <w:rPr>
            <w:webHidden/>
          </w:rPr>
          <w:tab/>
        </w:r>
        <w:r w:rsidR="003E7C1A">
          <w:rPr>
            <w:webHidden/>
          </w:rPr>
          <w:t>8</w:t>
        </w:r>
      </w:hyperlink>
    </w:p>
    <w:p w:rsidR="00CA42C0" w:rsidRPr="0004037F" w:rsidRDefault="004943E3" w:rsidP="00763515">
      <w:pPr>
        <w:pStyle w:val="Sumrio3"/>
        <w:ind w:left="283" w:right="567"/>
        <w:rPr>
          <w:rFonts w:ascii="Calibri" w:hAnsi="Calibri" w:cs="Times New Roman"/>
          <w:sz w:val="22"/>
          <w:szCs w:val="22"/>
        </w:rPr>
      </w:pPr>
      <w:hyperlink w:anchor="_Toc425350774" w:history="1">
        <w:r w:rsidR="003E7C1A">
          <w:rPr>
            <w:rStyle w:val="Hyperlink"/>
            <w:b/>
          </w:rPr>
          <w:t>4</w:t>
        </w:r>
        <w:r w:rsidR="00CA42C0" w:rsidRPr="00CA42C0">
          <w:rPr>
            <w:rStyle w:val="Hyperlink"/>
            <w:b/>
          </w:rPr>
          <w:t>.</w:t>
        </w:r>
        <w:r w:rsidR="00CA42C0" w:rsidRPr="0004037F">
          <w:rPr>
            <w:rFonts w:ascii="Calibri" w:hAnsi="Calibri" w:cs="Times New Roman"/>
            <w:sz w:val="22"/>
            <w:szCs w:val="22"/>
          </w:rPr>
          <w:tab/>
        </w:r>
        <w:r w:rsidR="00CA42C0" w:rsidRPr="00CA42C0">
          <w:rPr>
            <w:rStyle w:val="Hyperlink"/>
            <w:b/>
            <w:shd w:val="clear" w:color="auto" w:fill="FFFFFF"/>
          </w:rPr>
          <w:t>COBERTURA</w:t>
        </w:r>
        <w:r w:rsidR="00CA42C0" w:rsidRPr="00CA42C0">
          <w:rPr>
            <w:webHidden/>
          </w:rPr>
          <w:tab/>
        </w:r>
        <w:r w:rsidR="003E7C1A">
          <w:rPr>
            <w:webHidden/>
          </w:rPr>
          <w:t>9</w:t>
        </w:r>
      </w:hyperlink>
    </w:p>
    <w:p w:rsidR="00CA42C0" w:rsidRPr="0004037F" w:rsidRDefault="004943E3" w:rsidP="00763515">
      <w:pPr>
        <w:pStyle w:val="Sumrio3"/>
        <w:ind w:left="283" w:right="567"/>
        <w:rPr>
          <w:rFonts w:ascii="Calibri" w:hAnsi="Calibri" w:cs="Times New Roman"/>
          <w:b/>
          <w:sz w:val="22"/>
          <w:szCs w:val="22"/>
        </w:rPr>
      </w:pPr>
      <w:hyperlink w:anchor="_Toc425350779" w:history="1">
        <w:r w:rsidR="003E7C1A">
          <w:rPr>
            <w:rStyle w:val="Hyperlink"/>
            <w:b/>
          </w:rPr>
          <w:t>5</w:t>
        </w:r>
        <w:r w:rsidR="00CA42C0" w:rsidRPr="00CA42C0">
          <w:rPr>
            <w:rStyle w:val="Hyperlink"/>
            <w:b/>
          </w:rPr>
          <w:t>.</w:t>
        </w:r>
        <w:r w:rsidR="00CA42C0" w:rsidRPr="0004037F">
          <w:rPr>
            <w:rFonts w:ascii="Calibri" w:hAnsi="Calibri" w:cs="Times New Roman"/>
            <w:b/>
            <w:sz w:val="22"/>
            <w:szCs w:val="22"/>
          </w:rPr>
          <w:tab/>
        </w:r>
        <w:r w:rsidR="00CA42C0" w:rsidRPr="00CA42C0">
          <w:rPr>
            <w:rStyle w:val="Hyperlink"/>
            <w:b/>
            <w:shd w:val="clear" w:color="auto" w:fill="FFFFFF"/>
          </w:rPr>
          <w:t>SERVIÇOS COMPLEMENTARES</w:t>
        </w:r>
        <w:r w:rsidR="00CA42C0" w:rsidRPr="00CA42C0">
          <w:rPr>
            <w:b/>
            <w:webHidden/>
          </w:rPr>
          <w:tab/>
        </w:r>
        <w:r w:rsidR="003E7C1A">
          <w:rPr>
            <w:b/>
            <w:webHidden/>
          </w:rPr>
          <w:t>9</w:t>
        </w:r>
      </w:hyperlink>
    </w:p>
    <w:p w:rsidR="00CA42C0" w:rsidRPr="0004037F" w:rsidRDefault="004943E3" w:rsidP="00763515">
      <w:pPr>
        <w:pStyle w:val="Sumrio3"/>
        <w:ind w:left="283" w:right="567"/>
        <w:rPr>
          <w:rFonts w:ascii="Calibri" w:hAnsi="Calibri" w:cs="Times New Roman"/>
          <w:b/>
          <w:sz w:val="22"/>
          <w:szCs w:val="22"/>
        </w:rPr>
      </w:pPr>
      <w:hyperlink w:anchor="_Toc425350780" w:history="1">
        <w:r w:rsidR="003E7C1A">
          <w:rPr>
            <w:rStyle w:val="Hyperlink"/>
            <w:b/>
          </w:rPr>
          <w:t>6</w:t>
        </w:r>
        <w:r w:rsidR="00CA42C0" w:rsidRPr="0004037F">
          <w:rPr>
            <w:rFonts w:ascii="Calibri" w:hAnsi="Calibri" w:cs="Times New Roman"/>
            <w:b/>
            <w:sz w:val="22"/>
            <w:szCs w:val="22"/>
          </w:rPr>
          <w:tab/>
        </w:r>
        <w:r w:rsidR="00CA42C0" w:rsidRPr="00CA42C0">
          <w:rPr>
            <w:rStyle w:val="Hyperlink"/>
            <w:b/>
            <w:shd w:val="clear" w:color="auto" w:fill="FFFFFF"/>
          </w:rPr>
          <w:t>DECLARAÇÕES FINAIS</w:t>
        </w:r>
        <w:r w:rsidR="00CA42C0" w:rsidRPr="00CA42C0">
          <w:rPr>
            <w:b/>
            <w:webHidden/>
          </w:rPr>
          <w:tab/>
        </w:r>
        <w:r w:rsidR="003E7C1A">
          <w:rPr>
            <w:b/>
            <w:webHidden/>
          </w:rPr>
          <w:t>9</w:t>
        </w:r>
      </w:hyperlink>
    </w:p>
    <w:p w:rsidR="0004037F" w:rsidRDefault="004943E3" w:rsidP="00763515">
      <w:pPr>
        <w:pStyle w:val="Ttulo"/>
        <w:spacing w:line="360" w:lineRule="auto"/>
        <w:ind w:left="283" w:right="567"/>
        <w:jc w:val="both"/>
        <w:rPr>
          <w:rFonts w:cs="Arial"/>
          <w:bCs/>
          <w:kern w:val="2"/>
          <w:szCs w:val="28"/>
          <w:lang w:val="en-US"/>
        </w:rPr>
      </w:pPr>
      <w:r w:rsidRPr="004C0B17">
        <w:rPr>
          <w:rFonts w:cs="Arial"/>
          <w:bCs/>
          <w:kern w:val="2"/>
          <w:szCs w:val="28"/>
          <w:lang w:val="en-US"/>
        </w:rPr>
        <w:fldChar w:fldCharType="end"/>
      </w:r>
    </w:p>
    <w:p w:rsidR="004C21C1" w:rsidRDefault="00277CD2" w:rsidP="00763515">
      <w:pPr>
        <w:pStyle w:val="Ttulo"/>
        <w:spacing w:line="360" w:lineRule="auto"/>
        <w:ind w:left="283" w:right="567"/>
        <w:jc w:val="both"/>
        <w:rPr>
          <w:rFonts w:cs="Arial"/>
          <w:bCs/>
          <w:kern w:val="2"/>
          <w:szCs w:val="28"/>
          <w:lang w:val="en-US"/>
        </w:rPr>
      </w:pPr>
      <w:r>
        <w:rPr>
          <w:rFonts w:cs="Arial"/>
          <w:bCs/>
          <w:kern w:val="2"/>
          <w:szCs w:val="28"/>
          <w:lang w:val="en-US"/>
        </w:rPr>
        <w:br w:type="page"/>
      </w:r>
    </w:p>
    <w:p w:rsidR="0004037F" w:rsidRDefault="0004037F" w:rsidP="00763515">
      <w:pPr>
        <w:pStyle w:val="Ttulo"/>
        <w:spacing w:line="360" w:lineRule="auto"/>
        <w:ind w:left="283" w:right="567"/>
        <w:jc w:val="both"/>
      </w:pPr>
    </w:p>
    <w:p w:rsidR="002B5B8B" w:rsidRDefault="002B5B8B" w:rsidP="00763515">
      <w:pPr>
        <w:pStyle w:val="Ttulo"/>
        <w:ind w:left="283" w:right="567"/>
      </w:pPr>
      <w:r>
        <w:t>MEMORIAL DESCRITIVO</w:t>
      </w:r>
    </w:p>
    <w:p w:rsidR="002B5B8B" w:rsidRPr="00792D70" w:rsidRDefault="002B5B8B" w:rsidP="00763515">
      <w:pPr>
        <w:pStyle w:val="Subttulo"/>
        <w:ind w:left="283" w:right="567"/>
        <w:rPr>
          <w:b w:val="0"/>
          <w:color w:val="auto"/>
        </w:rPr>
      </w:pPr>
      <w:r w:rsidRPr="00792D70">
        <w:rPr>
          <w:b w:val="0"/>
          <w:color w:val="auto"/>
        </w:rPr>
        <w:t>CEMA</w:t>
      </w:r>
    </w:p>
    <w:p w:rsidR="002B5B8B" w:rsidRDefault="002B5B8B" w:rsidP="00763515">
      <w:pPr>
        <w:tabs>
          <w:tab w:val="left" w:pos="3402"/>
          <w:tab w:val="left" w:pos="3828"/>
          <w:tab w:val="left" w:pos="5104"/>
          <w:tab w:val="left" w:pos="6237"/>
        </w:tabs>
        <w:ind w:left="283" w:right="567"/>
        <w:jc w:val="both"/>
        <w:rPr>
          <w:sz w:val="20"/>
        </w:rPr>
      </w:pPr>
    </w:p>
    <w:p w:rsidR="002B5B8B" w:rsidRDefault="002B5B8B" w:rsidP="00763515">
      <w:pPr>
        <w:tabs>
          <w:tab w:val="left" w:pos="3402"/>
          <w:tab w:val="left" w:pos="3828"/>
          <w:tab w:val="left" w:pos="5104"/>
          <w:tab w:val="left" w:pos="6237"/>
        </w:tabs>
        <w:ind w:left="283" w:right="567"/>
        <w:jc w:val="both"/>
        <w:rPr>
          <w:sz w:val="20"/>
        </w:rPr>
      </w:pPr>
    </w:p>
    <w:p w:rsidR="002B5B8B" w:rsidRPr="00DB524D" w:rsidRDefault="002B5B8B" w:rsidP="00763515">
      <w:pPr>
        <w:tabs>
          <w:tab w:val="left" w:pos="3402"/>
          <w:tab w:val="left" w:pos="3828"/>
          <w:tab w:val="left" w:pos="5104"/>
          <w:tab w:val="left" w:pos="6237"/>
        </w:tabs>
        <w:ind w:left="283" w:right="567"/>
        <w:jc w:val="both"/>
        <w:rPr>
          <w:rFonts w:cs="Arial"/>
          <w:sz w:val="22"/>
          <w:szCs w:val="22"/>
        </w:rPr>
      </w:pPr>
    </w:p>
    <w:p w:rsidR="002B5B8B" w:rsidRPr="00E36B92" w:rsidRDefault="002B5B8B" w:rsidP="00763515">
      <w:pPr>
        <w:spacing w:line="360" w:lineRule="auto"/>
        <w:ind w:left="283" w:right="567"/>
        <w:jc w:val="both"/>
        <w:rPr>
          <w:rFonts w:cs="Arial"/>
          <w:szCs w:val="24"/>
        </w:rPr>
      </w:pPr>
      <w:r w:rsidRPr="00E36B92">
        <w:rPr>
          <w:rFonts w:cs="Arial"/>
          <w:szCs w:val="24"/>
        </w:rPr>
        <w:t xml:space="preserve">Proponente: Prefeitura Municipal de </w:t>
      </w:r>
      <w:r>
        <w:rPr>
          <w:rFonts w:cs="Arial"/>
          <w:szCs w:val="24"/>
        </w:rPr>
        <w:t>Pouso Alegre</w:t>
      </w:r>
      <w:r w:rsidRPr="00E36B92">
        <w:rPr>
          <w:rFonts w:cs="Arial"/>
          <w:szCs w:val="24"/>
        </w:rPr>
        <w:t xml:space="preserve"> – </w:t>
      </w:r>
      <w:r>
        <w:rPr>
          <w:rFonts w:cs="Arial"/>
          <w:szCs w:val="24"/>
        </w:rPr>
        <w:t>MG</w:t>
      </w:r>
    </w:p>
    <w:p w:rsidR="002B5B8B" w:rsidRPr="00E36B92" w:rsidRDefault="00C778B9" w:rsidP="00763515">
      <w:pPr>
        <w:spacing w:line="360" w:lineRule="auto"/>
        <w:ind w:left="283" w:right="567"/>
        <w:jc w:val="both"/>
        <w:rPr>
          <w:rFonts w:cs="Arial"/>
          <w:szCs w:val="24"/>
        </w:rPr>
      </w:pPr>
      <w:r>
        <w:rPr>
          <w:rFonts w:cs="Arial"/>
          <w:szCs w:val="24"/>
        </w:rPr>
        <w:t>Empreendimento</w:t>
      </w:r>
      <w:r w:rsidR="002B5B8B" w:rsidRPr="00E36B92">
        <w:rPr>
          <w:rFonts w:cs="Arial"/>
          <w:szCs w:val="24"/>
        </w:rPr>
        <w:t xml:space="preserve">: </w:t>
      </w:r>
      <w:r w:rsidR="002B5B8B">
        <w:rPr>
          <w:rFonts w:cs="Arial"/>
          <w:szCs w:val="24"/>
        </w:rPr>
        <w:t>Construção do CEMA – Centro de Abastecimento Municipal</w:t>
      </w:r>
      <w:r w:rsidR="002B5B8B" w:rsidRPr="00E36B92">
        <w:rPr>
          <w:rFonts w:cs="Arial"/>
          <w:szCs w:val="24"/>
        </w:rPr>
        <w:t xml:space="preserve"> </w:t>
      </w:r>
    </w:p>
    <w:p w:rsidR="002B5B8B" w:rsidRDefault="002B5B8B" w:rsidP="00763515">
      <w:pPr>
        <w:tabs>
          <w:tab w:val="left" w:pos="1843"/>
          <w:tab w:val="left" w:pos="1985"/>
          <w:tab w:val="left" w:pos="3828"/>
          <w:tab w:val="left" w:pos="5104"/>
          <w:tab w:val="left" w:pos="6237"/>
          <w:tab w:val="left" w:pos="6379"/>
        </w:tabs>
        <w:spacing w:line="360" w:lineRule="auto"/>
        <w:ind w:left="283" w:right="567"/>
        <w:jc w:val="both"/>
        <w:outlineLvl w:val="0"/>
        <w:rPr>
          <w:rFonts w:cs="Arial"/>
          <w:szCs w:val="24"/>
        </w:rPr>
      </w:pPr>
    </w:p>
    <w:p w:rsidR="002B5B8B" w:rsidRPr="00D42C02" w:rsidRDefault="002B5B8B" w:rsidP="00763515">
      <w:pPr>
        <w:pStyle w:val="Normal3"/>
        <w:ind w:left="283" w:right="567"/>
        <w:rPr>
          <w:b/>
          <w:bCs/>
          <w:spacing w:val="0"/>
          <w:kern w:val="2"/>
          <w:sz w:val="24"/>
          <w:szCs w:val="24"/>
        </w:rPr>
      </w:pPr>
      <w:bookmarkStart w:id="4" w:name="_Toc425350751"/>
      <w:r w:rsidRPr="00D42C02">
        <w:rPr>
          <w:b/>
          <w:bCs/>
          <w:spacing w:val="0"/>
          <w:kern w:val="2"/>
          <w:sz w:val="24"/>
          <w:szCs w:val="24"/>
        </w:rPr>
        <w:t>INTRODUÇÃO</w:t>
      </w:r>
      <w:bookmarkEnd w:id="4"/>
    </w:p>
    <w:p w:rsidR="002B5B8B" w:rsidRPr="004C21C1" w:rsidRDefault="002B5B8B" w:rsidP="00763515">
      <w:pPr>
        <w:pStyle w:val="Normal3"/>
        <w:ind w:left="283" w:right="567"/>
        <w:rPr>
          <w:b/>
          <w:bCs/>
          <w:spacing w:val="0"/>
          <w:kern w:val="2"/>
          <w:sz w:val="22"/>
          <w:szCs w:val="22"/>
        </w:rPr>
      </w:pPr>
    </w:p>
    <w:p w:rsidR="002B5B8B" w:rsidRPr="00E36B92" w:rsidRDefault="002B5B8B" w:rsidP="00763515">
      <w:pPr>
        <w:spacing w:line="360" w:lineRule="auto"/>
        <w:ind w:left="283" w:right="567"/>
        <w:jc w:val="both"/>
        <w:rPr>
          <w:rFonts w:cs="Arial"/>
          <w:szCs w:val="24"/>
        </w:rPr>
      </w:pPr>
      <w:r w:rsidRPr="00D15F39">
        <w:rPr>
          <w:rFonts w:cs="Arial"/>
          <w:sz w:val="22"/>
          <w:szCs w:val="22"/>
        </w:rPr>
        <w:t xml:space="preserve">Este memorial descreve os procedimentos para a execução </w:t>
      </w:r>
      <w:r>
        <w:rPr>
          <w:rFonts w:cs="Arial"/>
          <w:sz w:val="22"/>
          <w:szCs w:val="22"/>
        </w:rPr>
        <w:t xml:space="preserve">do CEMA – </w:t>
      </w:r>
      <w:r>
        <w:rPr>
          <w:rFonts w:cs="Arial"/>
          <w:szCs w:val="24"/>
        </w:rPr>
        <w:t>Centro de Abastecimento Municipal.</w:t>
      </w:r>
    </w:p>
    <w:p w:rsidR="002B5B8B" w:rsidRDefault="002B5B8B" w:rsidP="00763515">
      <w:pPr>
        <w:autoSpaceDE w:val="0"/>
        <w:autoSpaceDN w:val="0"/>
        <w:adjustRightInd w:val="0"/>
        <w:spacing w:line="360" w:lineRule="auto"/>
        <w:ind w:left="283" w:right="567"/>
        <w:jc w:val="both"/>
        <w:rPr>
          <w:rFonts w:cs="Arial"/>
          <w:sz w:val="22"/>
          <w:szCs w:val="22"/>
        </w:rPr>
      </w:pPr>
    </w:p>
    <w:p w:rsidR="002B5B8B" w:rsidRPr="00D15F39" w:rsidRDefault="002B5B8B" w:rsidP="00763515">
      <w:pPr>
        <w:autoSpaceDE w:val="0"/>
        <w:autoSpaceDN w:val="0"/>
        <w:adjustRightInd w:val="0"/>
        <w:spacing w:line="360" w:lineRule="auto"/>
        <w:ind w:left="283" w:right="567"/>
        <w:jc w:val="both"/>
        <w:rPr>
          <w:rFonts w:cs="Arial"/>
          <w:sz w:val="22"/>
          <w:szCs w:val="22"/>
        </w:rPr>
      </w:pPr>
      <w:r>
        <w:rPr>
          <w:rFonts w:cs="Arial"/>
          <w:sz w:val="22"/>
          <w:szCs w:val="22"/>
        </w:rPr>
        <w:t>A edificação</w:t>
      </w:r>
      <w:r w:rsidRPr="00D15F39">
        <w:rPr>
          <w:rFonts w:cs="Arial"/>
          <w:sz w:val="22"/>
          <w:szCs w:val="22"/>
        </w:rPr>
        <w:t xml:space="preserve"> ser</w:t>
      </w:r>
      <w:r>
        <w:rPr>
          <w:rFonts w:cs="Arial"/>
          <w:sz w:val="22"/>
          <w:szCs w:val="22"/>
        </w:rPr>
        <w:t>á destinada ao escoamento da produção agrícola municipal</w:t>
      </w:r>
      <w:r w:rsidRPr="00D15F39">
        <w:rPr>
          <w:rFonts w:cs="Arial"/>
          <w:sz w:val="22"/>
          <w:szCs w:val="22"/>
        </w:rPr>
        <w:t xml:space="preserve">, com estrutura em concreto armado e </w:t>
      </w:r>
      <w:r>
        <w:rPr>
          <w:rFonts w:cs="Arial"/>
          <w:sz w:val="22"/>
          <w:szCs w:val="22"/>
        </w:rPr>
        <w:t xml:space="preserve">estrutura metálica </w:t>
      </w:r>
      <w:r w:rsidRPr="00D15F39">
        <w:rPr>
          <w:rFonts w:cs="Arial"/>
          <w:sz w:val="22"/>
          <w:szCs w:val="22"/>
        </w:rPr>
        <w:t xml:space="preserve">padrão de acabamento </w:t>
      </w:r>
      <w:r w:rsidRPr="00A33456">
        <w:rPr>
          <w:rFonts w:cs="Arial"/>
          <w:sz w:val="22"/>
          <w:szCs w:val="22"/>
        </w:rPr>
        <w:t>popular.</w:t>
      </w:r>
      <w:r w:rsidRPr="00A33456">
        <w:rPr>
          <w:rFonts w:cs="Arial"/>
          <w:color w:val="FF0000"/>
          <w:sz w:val="22"/>
          <w:szCs w:val="22"/>
        </w:rPr>
        <w:t xml:space="preserve"> </w:t>
      </w:r>
      <w:r w:rsidRPr="00A33456">
        <w:rPr>
          <w:rFonts w:cs="Arial"/>
          <w:sz w:val="22"/>
          <w:szCs w:val="22"/>
        </w:rPr>
        <w:t>Terá acessibilidade para portadores de necessidades especiais</w:t>
      </w:r>
      <w:r>
        <w:rPr>
          <w:rFonts w:cs="Arial"/>
          <w:sz w:val="22"/>
          <w:szCs w:val="22"/>
        </w:rPr>
        <w:t xml:space="preserve"> conforme </w:t>
      </w:r>
      <w:r w:rsidRPr="00A33456">
        <w:rPr>
          <w:rFonts w:cs="Arial"/>
          <w:sz w:val="22"/>
          <w:szCs w:val="22"/>
        </w:rPr>
        <w:t>a NBR 9050</w:t>
      </w:r>
      <w:r>
        <w:rPr>
          <w:rFonts w:cs="Arial"/>
          <w:sz w:val="22"/>
          <w:szCs w:val="22"/>
        </w:rPr>
        <w:t>.</w:t>
      </w:r>
    </w:p>
    <w:p w:rsidR="002B5B8B" w:rsidRDefault="002B5B8B" w:rsidP="00763515">
      <w:pPr>
        <w:pStyle w:val="Normal3"/>
        <w:tabs>
          <w:tab w:val="left" w:pos="1134"/>
        </w:tabs>
        <w:ind w:left="283" w:right="567"/>
        <w:rPr>
          <w:sz w:val="20"/>
        </w:rPr>
      </w:pPr>
    </w:p>
    <w:p w:rsidR="002B5B8B" w:rsidRDefault="002B5B8B" w:rsidP="00763515">
      <w:pPr>
        <w:autoSpaceDE w:val="0"/>
        <w:autoSpaceDN w:val="0"/>
        <w:adjustRightInd w:val="0"/>
        <w:spacing w:line="360" w:lineRule="auto"/>
        <w:ind w:left="283" w:right="567"/>
        <w:jc w:val="both"/>
        <w:rPr>
          <w:rFonts w:cs="Arial"/>
          <w:sz w:val="22"/>
          <w:szCs w:val="22"/>
        </w:rPr>
      </w:pPr>
    </w:p>
    <w:p w:rsidR="002B5B8B" w:rsidRDefault="002B5B8B" w:rsidP="00763515">
      <w:pPr>
        <w:autoSpaceDE w:val="0"/>
        <w:autoSpaceDN w:val="0"/>
        <w:adjustRightInd w:val="0"/>
        <w:spacing w:line="360" w:lineRule="auto"/>
        <w:ind w:left="283" w:right="567"/>
        <w:jc w:val="both"/>
        <w:rPr>
          <w:rFonts w:cs="Arial"/>
          <w:sz w:val="22"/>
          <w:szCs w:val="22"/>
        </w:rPr>
      </w:pPr>
    </w:p>
    <w:p w:rsidR="002B5B8B" w:rsidRDefault="002B5B8B" w:rsidP="00763515">
      <w:pPr>
        <w:autoSpaceDE w:val="0"/>
        <w:autoSpaceDN w:val="0"/>
        <w:adjustRightInd w:val="0"/>
        <w:spacing w:line="360" w:lineRule="auto"/>
        <w:ind w:left="283" w:right="567"/>
        <w:jc w:val="both"/>
        <w:rPr>
          <w:rFonts w:cs="Arial"/>
          <w:sz w:val="22"/>
          <w:szCs w:val="22"/>
        </w:rPr>
      </w:pPr>
    </w:p>
    <w:p w:rsidR="002B5B8B" w:rsidRDefault="002B5B8B" w:rsidP="00763515">
      <w:pPr>
        <w:autoSpaceDE w:val="0"/>
        <w:autoSpaceDN w:val="0"/>
        <w:adjustRightInd w:val="0"/>
        <w:spacing w:line="360" w:lineRule="auto"/>
        <w:ind w:left="283" w:right="567"/>
        <w:jc w:val="both"/>
        <w:rPr>
          <w:rFonts w:cs="Arial"/>
          <w:sz w:val="22"/>
          <w:szCs w:val="22"/>
        </w:rPr>
      </w:pPr>
    </w:p>
    <w:p w:rsidR="002B5B8B" w:rsidRDefault="002B5B8B" w:rsidP="00763515">
      <w:pPr>
        <w:autoSpaceDE w:val="0"/>
        <w:autoSpaceDN w:val="0"/>
        <w:adjustRightInd w:val="0"/>
        <w:spacing w:line="360" w:lineRule="auto"/>
        <w:ind w:left="283" w:right="567"/>
        <w:jc w:val="both"/>
        <w:rPr>
          <w:rFonts w:cs="Arial"/>
          <w:sz w:val="22"/>
          <w:szCs w:val="22"/>
        </w:rPr>
      </w:pPr>
    </w:p>
    <w:p w:rsidR="002B5B8B" w:rsidRDefault="002B5B8B" w:rsidP="00763515">
      <w:pPr>
        <w:autoSpaceDE w:val="0"/>
        <w:autoSpaceDN w:val="0"/>
        <w:adjustRightInd w:val="0"/>
        <w:spacing w:line="360" w:lineRule="auto"/>
        <w:ind w:left="283" w:right="567"/>
        <w:jc w:val="both"/>
        <w:rPr>
          <w:rFonts w:cs="Arial"/>
          <w:sz w:val="22"/>
          <w:szCs w:val="22"/>
        </w:rPr>
      </w:pPr>
    </w:p>
    <w:p w:rsidR="002B5B8B" w:rsidRDefault="002B5B8B" w:rsidP="00763515">
      <w:pPr>
        <w:autoSpaceDE w:val="0"/>
        <w:autoSpaceDN w:val="0"/>
        <w:adjustRightInd w:val="0"/>
        <w:spacing w:line="360" w:lineRule="auto"/>
        <w:ind w:left="283" w:right="567"/>
        <w:jc w:val="both"/>
        <w:rPr>
          <w:rFonts w:cs="Arial"/>
          <w:sz w:val="22"/>
          <w:szCs w:val="22"/>
        </w:rPr>
      </w:pPr>
    </w:p>
    <w:p w:rsidR="002B5B8B" w:rsidRPr="002B5B8B" w:rsidRDefault="002B5B8B" w:rsidP="00763515">
      <w:pPr>
        <w:autoSpaceDE w:val="0"/>
        <w:autoSpaceDN w:val="0"/>
        <w:adjustRightInd w:val="0"/>
        <w:spacing w:line="360" w:lineRule="auto"/>
        <w:ind w:left="283" w:right="567"/>
        <w:jc w:val="both"/>
        <w:rPr>
          <w:rFonts w:cs="Arial"/>
          <w:sz w:val="22"/>
          <w:szCs w:val="22"/>
        </w:rPr>
      </w:pPr>
      <w:r w:rsidRPr="002B5B8B">
        <w:rPr>
          <w:rFonts w:cs="Arial"/>
          <w:sz w:val="22"/>
          <w:szCs w:val="22"/>
        </w:rPr>
        <w:t>.</w:t>
      </w:r>
    </w:p>
    <w:p w:rsidR="002B5B8B" w:rsidRDefault="002B5B8B" w:rsidP="00763515">
      <w:pPr>
        <w:pStyle w:val="Normal3"/>
        <w:ind w:left="283" w:right="567"/>
        <w:rPr>
          <w:b/>
          <w:bCs/>
          <w:spacing w:val="0"/>
          <w:kern w:val="2"/>
          <w:sz w:val="22"/>
          <w:szCs w:val="22"/>
        </w:rPr>
      </w:pPr>
    </w:p>
    <w:p w:rsidR="002B5B8B" w:rsidRDefault="002B5B8B" w:rsidP="00763515">
      <w:pPr>
        <w:pStyle w:val="Normal3"/>
        <w:ind w:left="283" w:right="567"/>
        <w:rPr>
          <w:b/>
          <w:bCs/>
          <w:spacing w:val="0"/>
          <w:kern w:val="2"/>
          <w:sz w:val="22"/>
          <w:szCs w:val="22"/>
        </w:rPr>
      </w:pPr>
    </w:p>
    <w:p w:rsidR="002B5B8B" w:rsidRDefault="002B5B8B" w:rsidP="00763515">
      <w:pPr>
        <w:pStyle w:val="Normal3"/>
        <w:ind w:left="283" w:right="567"/>
        <w:rPr>
          <w:b/>
          <w:bCs/>
          <w:spacing w:val="0"/>
          <w:kern w:val="2"/>
          <w:sz w:val="22"/>
          <w:szCs w:val="22"/>
        </w:rPr>
      </w:pPr>
    </w:p>
    <w:p w:rsidR="002B5B8B" w:rsidRDefault="002B5B8B" w:rsidP="00763515">
      <w:pPr>
        <w:pStyle w:val="Normal3"/>
        <w:ind w:left="283" w:right="567"/>
        <w:rPr>
          <w:b/>
          <w:bCs/>
          <w:spacing w:val="0"/>
          <w:kern w:val="2"/>
          <w:sz w:val="22"/>
          <w:szCs w:val="22"/>
        </w:rPr>
      </w:pPr>
    </w:p>
    <w:p w:rsidR="002B5B8B" w:rsidRDefault="002B5B8B" w:rsidP="00763515">
      <w:pPr>
        <w:pStyle w:val="Normal3"/>
        <w:ind w:left="283" w:right="567"/>
        <w:rPr>
          <w:b/>
          <w:bCs/>
          <w:spacing w:val="0"/>
          <w:kern w:val="2"/>
          <w:sz w:val="22"/>
          <w:szCs w:val="22"/>
        </w:rPr>
      </w:pPr>
    </w:p>
    <w:p w:rsidR="002B5B8B" w:rsidRDefault="002B5B8B" w:rsidP="00763515">
      <w:pPr>
        <w:pStyle w:val="Normal3"/>
        <w:ind w:left="283" w:right="567"/>
        <w:rPr>
          <w:b/>
          <w:bCs/>
          <w:spacing w:val="0"/>
          <w:kern w:val="2"/>
          <w:sz w:val="22"/>
          <w:szCs w:val="22"/>
        </w:rPr>
      </w:pPr>
    </w:p>
    <w:p w:rsidR="003E7C1A" w:rsidRDefault="003E7C1A" w:rsidP="00763515">
      <w:pPr>
        <w:pStyle w:val="Normal3"/>
        <w:ind w:left="283" w:right="567"/>
        <w:rPr>
          <w:b/>
          <w:bCs/>
          <w:spacing w:val="0"/>
          <w:kern w:val="2"/>
          <w:sz w:val="22"/>
          <w:szCs w:val="22"/>
        </w:rPr>
      </w:pPr>
    </w:p>
    <w:p w:rsidR="002B5B8B" w:rsidRDefault="002B5B8B" w:rsidP="00763515">
      <w:pPr>
        <w:pStyle w:val="Normal3"/>
        <w:ind w:left="283" w:right="567"/>
        <w:rPr>
          <w:b/>
          <w:bCs/>
          <w:spacing w:val="0"/>
          <w:kern w:val="2"/>
          <w:sz w:val="22"/>
          <w:szCs w:val="22"/>
        </w:rPr>
      </w:pPr>
    </w:p>
    <w:p w:rsidR="002B5B8B" w:rsidRDefault="002B5B8B" w:rsidP="00763515">
      <w:pPr>
        <w:pStyle w:val="Normal3"/>
        <w:ind w:left="283" w:right="567"/>
        <w:rPr>
          <w:b/>
          <w:bCs/>
          <w:spacing w:val="0"/>
          <w:kern w:val="2"/>
          <w:sz w:val="22"/>
          <w:szCs w:val="22"/>
        </w:rPr>
      </w:pPr>
    </w:p>
    <w:p w:rsidR="002B5B8B" w:rsidRDefault="002B5B8B" w:rsidP="00763515">
      <w:pPr>
        <w:pStyle w:val="Normal3"/>
        <w:ind w:left="283" w:right="567"/>
        <w:rPr>
          <w:b/>
          <w:bCs/>
          <w:spacing w:val="0"/>
          <w:kern w:val="2"/>
          <w:sz w:val="22"/>
          <w:szCs w:val="22"/>
        </w:rPr>
      </w:pPr>
    </w:p>
    <w:p w:rsidR="00E01CB7" w:rsidRDefault="00E01CB7" w:rsidP="00E01CB7">
      <w:pPr>
        <w:pStyle w:val="Normal3"/>
        <w:ind w:right="567"/>
        <w:rPr>
          <w:b/>
          <w:bCs/>
          <w:spacing w:val="0"/>
          <w:kern w:val="2"/>
          <w:sz w:val="22"/>
          <w:szCs w:val="22"/>
        </w:rPr>
      </w:pPr>
      <w:bookmarkStart w:id="5" w:name="_Toc425350752"/>
    </w:p>
    <w:p w:rsidR="00EA52B1" w:rsidRPr="002B5B8B" w:rsidRDefault="00EA52B1" w:rsidP="00E01CB7">
      <w:pPr>
        <w:pStyle w:val="Normal3"/>
        <w:ind w:right="567"/>
        <w:rPr>
          <w:b/>
          <w:bCs/>
          <w:spacing w:val="0"/>
          <w:kern w:val="2"/>
          <w:sz w:val="24"/>
          <w:szCs w:val="24"/>
        </w:rPr>
      </w:pPr>
      <w:r w:rsidRPr="002B5B8B">
        <w:rPr>
          <w:b/>
          <w:bCs/>
          <w:spacing w:val="0"/>
          <w:kern w:val="2"/>
          <w:sz w:val="24"/>
          <w:szCs w:val="24"/>
        </w:rPr>
        <w:lastRenderedPageBreak/>
        <w:t>CONSIDERAÇÕES INICIAIS</w:t>
      </w:r>
      <w:bookmarkEnd w:id="5"/>
    </w:p>
    <w:p w:rsidR="00EA52B1" w:rsidRPr="00A03A03" w:rsidRDefault="00EA52B1" w:rsidP="00763515">
      <w:pPr>
        <w:pStyle w:val="Cabealho"/>
        <w:ind w:left="283" w:right="567"/>
        <w:jc w:val="both"/>
        <w:rPr>
          <w:rFonts w:ascii="Comic Sans MS" w:hAnsi="Comic Sans MS"/>
          <w:b/>
        </w:rPr>
      </w:pPr>
    </w:p>
    <w:p w:rsidR="00EA52B1" w:rsidRPr="00FC56C1" w:rsidRDefault="00EA52B1" w:rsidP="00763515">
      <w:pPr>
        <w:pStyle w:val="Recuodecorpodetexto2"/>
        <w:spacing w:line="240" w:lineRule="auto"/>
        <w:ind w:left="283" w:right="567"/>
        <w:rPr>
          <w:sz w:val="22"/>
        </w:rPr>
      </w:pPr>
    </w:p>
    <w:p w:rsidR="00EA52B1" w:rsidRPr="001678B9" w:rsidRDefault="00EA52B1" w:rsidP="00763515">
      <w:pPr>
        <w:autoSpaceDE w:val="0"/>
        <w:autoSpaceDN w:val="0"/>
        <w:adjustRightInd w:val="0"/>
        <w:spacing w:line="360" w:lineRule="auto"/>
        <w:ind w:left="283" w:right="567"/>
        <w:jc w:val="both"/>
        <w:rPr>
          <w:rFonts w:cs="Arial"/>
          <w:color w:val="222222"/>
          <w:sz w:val="22"/>
          <w:szCs w:val="22"/>
          <w:shd w:val="clear" w:color="auto" w:fill="FFFFFF"/>
        </w:rPr>
      </w:pPr>
      <w:r w:rsidRPr="001678B9">
        <w:rPr>
          <w:rFonts w:cs="Arial"/>
          <w:color w:val="222222"/>
          <w:sz w:val="22"/>
          <w:szCs w:val="22"/>
          <w:shd w:val="clear" w:color="auto" w:fill="FFFFFF"/>
        </w:rPr>
        <w:t>Serão descritos neste memorial todos aqueles fatores considerados imprescindíveis à boa execução da obra.</w:t>
      </w:r>
    </w:p>
    <w:p w:rsidR="00EA52B1" w:rsidRPr="001678B9" w:rsidRDefault="00EA52B1" w:rsidP="00763515">
      <w:pPr>
        <w:autoSpaceDE w:val="0"/>
        <w:autoSpaceDN w:val="0"/>
        <w:adjustRightInd w:val="0"/>
        <w:spacing w:line="360" w:lineRule="auto"/>
        <w:ind w:left="283" w:right="567"/>
        <w:jc w:val="both"/>
        <w:rPr>
          <w:rFonts w:cs="Arial"/>
          <w:color w:val="222222"/>
          <w:sz w:val="22"/>
          <w:szCs w:val="22"/>
          <w:shd w:val="clear" w:color="auto" w:fill="FFFFFF"/>
        </w:rPr>
      </w:pPr>
    </w:p>
    <w:p w:rsidR="00EA52B1" w:rsidRPr="001678B9" w:rsidRDefault="00EA52B1" w:rsidP="00763515">
      <w:pPr>
        <w:autoSpaceDE w:val="0"/>
        <w:autoSpaceDN w:val="0"/>
        <w:adjustRightInd w:val="0"/>
        <w:spacing w:line="360" w:lineRule="auto"/>
        <w:ind w:left="283" w:right="567"/>
        <w:jc w:val="both"/>
        <w:rPr>
          <w:rFonts w:cs="Arial"/>
          <w:color w:val="222222"/>
          <w:sz w:val="22"/>
          <w:szCs w:val="22"/>
          <w:shd w:val="clear" w:color="auto" w:fill="FFFFFF"/>
        </w:rPr>
      </w:pPr>
      <w:r w:rsidRPr="001678B9">
        <w:rPr>
          <w:rFonts w:cs="Arial"/>
          <w:color w:val="222222"/>
          <w:sz w:val="22"/>
          <w:szCs w:val="22"/>
          <w:shd w:val="clear" w:color="auto" w:fill="FFFFFF"/>
        </w:rPr>
        <w:t>Os dados informados graficamente não serão descritos textualmente. Todas as vezes que houver necessidade de inter-relacionar dados, o texto reportará aos desenhos, complementando assim a informação.</w:t>
      </w:r>
    </w:p>
    <w:p w:rsidR="00EA52B1" w:rsidRPr="001678B9" w:rsidRDefault="00EA52B1" w:rsidP="00763515">
      <w:pPr>
        <w:autoSpaceDE w:val="0"/>
        <w:autoSpaceDN w:val="0"/>
        <w:adjustRightInd w:val="0"/>
        <w:spacing w:line="360" w:lineRule="auto"/>
        <w:ind w:left="283" w:right="567"/>
        <w:jc w:val="both"/>
        <w:rPr>
          <w:rFonts w:cs="Arial"/>
          <w:color w:val="222222"/>
          <w:sz w:val="22"/>
          <w:szCs w:val="22"/>
          <w:shd w:val="clear" w:color="auto" w:fill="FFFFFF"/>
        </w:rPr>
      </w:pPr>
    </w:p>
    <w:p w:rsidR="00EA52B1" w:rsidRPr="001678B9" w:rsidRDefault="00EA52B1" w:rsidP="00763515">
      <w:pPr>
        <w:autoSpaceDE w:val="0"/>
        <w:autoSpaceDN w:val="0"/>
        <w:adjustRightInd w:val="0"/>
        <w:spacing w:line="360" w:lineRule="auto"/>
        <w:ind w:left="283" w:right="567"/>
        <w:jc w:val="both"/>
        <w:rPr>
          <w:rFonts w:cs="Arial"/>
          <w:color w:val="222222"/>
          <w:sz w:val="22"/>
          <w:szCs w:val="22"/>
          <w:shd w:val="clear" w:color="auto" w:fill="FFFFFF"/>
        </w:rPr>
      </w:pPr>
      <w:r w:rsidRPr="001678B9">
        <w:rPr>
          <w:rFonts w:cs="Arial"/>
          <w:color w:val="222222"/>
          <w:sz w:val="22"/>
          <w:szCs w:val="22"/>
          <w:shd w:val="clear" w:color="auto" w:fill="FFFFFF"/>
        </w:rPr>
        <w:t xml:space="preserve">Todas as especificações contidas neste documento foram calcadas na boa técnica, devendo ser rigorosamente cumpridas, assim como as informações gráficas executadas em suas minúcias. Consta também deste processo planilha de quantitativos e custos, que inclui material, mão-de-obra e BDI. Esta planilha orçamentária apresentada é meramente exemplificada e deve ser recalculada pelo licitante levantando todos os quantitativos e custos, e se houver qualquer discrepância, esta deverá ser comunicada à fiscalização e também ao autor do projeto, antes da abertura da licitação para eventuais correções. </w:t>
      </w:r>
    </w:p>
    <w:p w:rsidR="00EA52B1" w:rsidRPr="001678B9" w:rsidRDefault="00EA52B1" w:rsidP="00763515">
      <w:pPr>
        <w:autoSpaceDE w:val="0"/>
        <w:autoSpaceDN w:val="0"/>
        <w:adjustRightInd w:val="0"/>
        <w:spacing w:line="360" w:lineRule="auto"/>
        <w:ind w:left="283" w:right="567"/>
        <w:jc w:val="both"/>
        <w:rPr>
          <w:rFonts w:cs="Arial"/>
          <w:color w:val="222222"/>
          <w:sz w:val="22"/>
          <w:szCs w:val="22"/>
          <w:shd w:val="clear" w:color="auto" w:fill="FFFFFF"/>
        </w:rPr>
      </w:pPr>
    </w:p>
    <w:p w:rsidR="00EA52B1" w:rsidRPr="001678B9" w:rsidRDefault="00EA52B1" w:rsidP="00763515">
      <w:pPr>
        <w:autoSpaceDE w:val="0"/>
        <w:autoSpaceDN w:val="0"/>
        <w:adjustRightInd w:val="0"/>
        <w:spacing w:line="360" w:lineRule="auto"/>
        <w:ind w:left="283" w:right="567"/>
        <w:jc w:val="both"/>
        <w:rPr>
          <w:rFonts w:cs="Arial"/>
          <w:color w:val="222222"/>
          <w:sz w:val="22"/>
          <w:szCs w:val="22"/>
          <w:shd w:val="clear" w:color="auto" w:fill="FFFFFF"/>
        </w:rPr>
      </w:pPr>
      <w:r w:rsidRPr="001678B9">
        <w:rPr>
          <w:rFonts w:cs="Arial"/>
          <w:color w:val="222222"/>
          <w:sz w:val="22"/>
          <w:szCs w:val="22"/>
          <w:shd w:val="clear" w:color="auto" w:fill="FFFFFF"/>
        </w:rPr>
        <w:t>As modificações e alterações não previstas e complementação de dados propositadamente destinadas a uma definição in loco, deverão ser tratadas diretamente com a fiscalização e devidamente comunicadas ao autor do projeto.</w:t>
      </w:r>
    </w:p>
    <w:p w:rsidR="00EA52B1" w:rsidRPr="001678B9" w:rsidRDefault="00EA52B1" w:rsidP="00763515">
      <w:pPr>
        <w:autoSpaceDE w:val="0"/>
        <w:autoSpaceDN w:val="0"/>
        <w:adjustRightInd w:val="0"/>
        <w:spacing w:line="360" w:lineRule="auto"/>
        <w:ind w:left="283" w:right="567"/>
        <w:jc w:val="both"/>
        <w:rPr>
          <w:rFonts w:cs="Arial"/>
          <w:color w:val="222222"/>
          <w:sz w:val="22"/>
          <w:szCs w:val="22"/>
          <w:shd w:val="clear" w:color="auto" w:fill="FFFFFF"/>
        </w:rPr>
      </w:pPr>
      <w:r w:rsidRPr="001678B9">
        <w:rPr>
          <w:rFonts w:cs="Arial"/>
          <w:color w:val="222222"/>
          <w:sz w:val="22"/>
          <w:szCs w:val="22"/>
          <w:shd w:val="clear" w:color="auto" w:fill="FFFFFF"/>
        </w:rPr>
        <w:t>Todas as dúvidas e casos omissos deverão ser exclusivamente definidos com explícita anuência dos autores deste projeto.</w:t>
      </w:r>
    </w:p>
    <w:p w:rsidR="00EA52B1" w:rsidRPr="001678B9" w:rsidRDefault="00EA52B1" w:rsidP="00763515">
      <w:pPr>
        <w:autoSpaceDE w:val="0"/>
        <w:autoSpaceDN w:val="0"/>
        <w:adjustRightInd w:val="0"/>
        <w:spacing w:line="360" w:lineRule="auto"/>
        <w:ind w:left="283" w:right="567"/>
        <w:jc w:val="both"/>
        <w:rPr>
          <w:rFonts w:cs="Arial"/>
          <w:color w:val="222222"/>
          <w:sz w:val="22"/>
          <w:szCs w:val="22"/>
          <w:shd w:val="clear" w:color="auto" w:fill="FFFFFF"/>
        </w:rPr>
      </w:pPr>
    </w:p>
    <w:p w:rsidR="00EA52B1" w:rsidRPr="001678B9" w:rsidRDefault="00EA52B1" w:rsidP="00763515">
      <w:pPr>
        <w:autoSpaceDE w:val="0"/>
        <w:autoSpaceDN w:val="0"/>
        <w:adjustRightInd w:val="0"/>
        <w:spacing w:line="360" w:lineRule="auto"/>
        <w:ind w:left="283" w:right="567"/>
        <w:jc w:val="both"/>
        <w:rPr>
          <w:rFonts w:cs="Arial"/>
          <w:color w:val="222222"/>
          <w:sz w:val="22"/>
          <w:szCs w:val="22"/>
          <w:shd w:val="clear" w:color="auto" w:fill="FFFFFF"/>
        </w:rPr>
      </w:pPr>
      <w:r w:rsidRPr="001678B9">
        <w:rPr>
          <w:rFonts w:cs="Arial"/>
          <w:color w:val="222222"/>
          <w:sz w:val="22"/>
          <w:szCs w:val="22"/>
          <w:shd w:val="clear" w:color="auto" w:fill="FFFFFF"/>
        </w:rPr>
        <w:t>Recomendamos aos envolvidos na elaboração das propostas para execução, bem como aos técnicos que estarão ligados diretamente à obra, a leitura detalhada e na íntegra deste documento, acompanhando-se inclusive pelas pranchas gráficas e planilhas de quantitativos, a fim de se obter uma perfeita compreensão de todas as partes que o compõem.</w:t>
      </w:r>
    </w:p>
    <w:p w:rsidR="00EA52B1" w:rsidRPr="001678B9" w:rsidRDefault="00EA52B1" w:rsidP="00763515">
      <w:pPr>
        <w:autoSpaceDE w:val="0"/>
        <w:autoSpaceDN w:val="0"/>
        <w:adjustRightInd w:val="0"/>
        <w:spacing w:line="360" w:lineRule="auto"/>
        <w:ind w:left="283" w:right="567"/>
        <w:jc w:val="both"/>
        <w:rPr>
          <w:rFonts w:cs="Arial"/>
          <w:color w:val="222222"/>
          <w:sz w:val="22"/>
          <w:szCs w:val="22"/>
          <w:shd w:val="clear" w:color="auto" w:fill="FFFFFF"/>
        </w:rPr>
      </w:pPr>
    </w:p>
    <w:p w:rsidR="00EA52B1" w:rsidRPr="001678B9" w:rsidRDefault="00EA52B1" w:rsidP="00763515">
      <w:pPr>
        <w:autoSpaceDE w:val="0"/>
        <w:autoSpaceDN w:val="0"/>
        <w:adjustRightInd w:val="0"/>
        <w:spacing w:line="360" w:lineRule="auto"/>
        <w:ind w:left="283" w:right="567"/>
        <w:jc w:val="both"/>
        <w:rPr>
          <w:rFonts w:cs="Arial"/>
          <w:color w:val="222222"/>
          <w:sz w:val="22"/>
          <w:szCs w:val="22"/>
          <w:shd w:val="clear" w:color="auto" w:fill="FFFFFF"/>
        </w:rPr>
      </w:pPr>
      <w:r w:rsidRPr="001678B9">
        <w:rPr>
          <w:rFonts w:cs="Arial"/>
          <w:color w:val="222222"/>
          <w:sz w:val="22"/>
          <w:szCs w:val="22"/>
          <w:shd w:val="clear" w:color="auto" w:fill="FFFFFF"/>
        </w:rPr>
        <w:t>As modificações feitas pela empresa contratada para execução sem prévio conhecimento dos autores do projeto</w:t>
      </w:r>
      <w:r w:rsidR="00D42C02" w:rsidRPr="001678B9">
        <w:rPr>
          <w:rFonts w:cs="Arial"/>
          <w:color w:val="222222"/>
          <w:sz w:val="22"/>
          <w:szCs w:val="22"/>
          <w:shd w:val="clear" w:color="auto" w:fill="FFFFFF"/>
        </w:rPr>
        <w:t xml:space="preserve"> implicarão</w:t>
      </w:r>
      <w:r w:rsidRPr="001678B9">
        <w:rPr>
          <w:rFonts w:cs="Arial"/>
          <w:color w:val="222222"/>
          <w:sz w:val="22"/>
          <w:szCs w:val="22"/>
          <w:shd w:val="clear" w:color="auto" w:fill="FFFFFF"/>
        </w:rPr>
        <w:t xml:space="preserve"> em sua responsabilidade direta.</w:t>
      </w:r>
    </w:p>
    <w:p w:rsidR="00D42C02" w:rsidRPr="001678B9" w:rsidRDefault="00D42C02" w:rsidP="00763515">
      <w:pPr>
        <w:autoSpaceDE w:val="0"/>
        <w:autoSpaceDN w:val="0"/>
        <w:adjustRightInd w:val="0"/>
        <w:spacing w:line="360" w:lineRule="auto"/>
        <w:ind w:left="283" w:right="567"/>
        <w:jc w:val="both"/>
        <w:rPr>
          <w:rFonts w:cs="Arial"/>
          <w:color w:val="222222"/>
          <w:sz w:val="22"/>
          <w:szCs w:val="22"/>
          <w:shd w:val="clear" w:color="auto" w:fill="FFFFFF"/>
        </w:rPr>
      </w:pPr>
    </w:p>
    <w:p w:rsidR="00EA52B1" w:rsidRPr="001678B9" w:rsidRDefault="00EA52B1" w:rsidP="00763515">
      <w:pPr>
        <w:autoSpaceDE w:val="0"/>
        <w:autoSpaceDN w:val="0"/>
        <w:adjustRightInd w:val="0"/>
        <w:spacing w:line="360" w:lineRule="auto"/>
        <w:ind w:left="283" w:right="567"/>
        <w:jc w:val="both"/>
        <w:rPr>
          <w:rFonts w:cs="Arial"/>
          <w:color w:val="222222"/>
          <w:sz w:val="22"/>
          <w:szCs w:val="22"/>
          <w:shd w:val="clear" w:color="auto" w:fill="FFFFFF"/>
        </w:rPr>
      </w:pPr>
      <w:r w:rsidRPr="001678B9">
        <w:rPr>
          <w:rFonts w:cs="Arial"/>
          <w:color w:val="222222"/>
          <w:sz w:val="22"/>
          <w:szCs w:val="22"/>
          <w:shd w:val="clear" w:color="auto" w:fill="FFFFFF"/>
        </w:rPr>
        <w:t>Os projetos, especificações e planilhas de quantitativos não eximem de responsabilidade o profissional responsável técnico pela execução da obra.</w:t>
      </w:r>
    </w:p>
    <w:p w:rsidR="00D42C02" w:rsidRPr="001678B9" w:rsidRDefault="00D42C02" w:rsidP="00763515">
      <w:pPr>
        <w:autoSpaceDE w:val="0"/>
        <w:autoSpaceDN w:val="0"/>
        <w:adjustRightInd w:val="0"/>
        <w:spacing w:line="360" w:lineRule="auto"/>
        <w:ind w:left="283" w:right="567"/>
        <w:jc w:val="both"/>
        <w:rPr>
          <w:rFonts w:cs="Arial"/>
          <w:color w:val="222222"/>
          <w:sz w:val="22"/>
          <w:szCs w:val="22"/>
          <w:shd w:val="clear" w:color="auto" w:fill="FFFFFF"/>
        </w:rPr>
      </w:pPr>
    </w:p>
    <w:p w:rsidR="00D42C02" w:rsidRDefault="00D42C02" w:rsidP="00763515">
      <w:pPr>
        <w:ind w:left="283" w:right="567"/>
        <w:jc w:val="both"/>
        <w:rPr>
          <w:sz w:val="22"/>
          <w:szCs w:val="22"/>
        </w:rPr>
      </w:pPr>
    </w:p>
    <w:p w:rsidR="00D42C02" w:rsidRDefault="00D42C02" w:rsidP="00763515">
      <w:pPr>
        <w:ind w:left="283" w:right="567"/>
        <w:jc w:val="both"/>
        <w:rPr>
          <w:sz w:val="22"/>
          <w:szCs w:val="22"/>
        </w:rPr>
      </w:pPr>
    </w:p>
    <w:p w:rsidR="001913E5" w:rsidRPr="007F2F97" w:rsidRDefault="001913E5" w:rsidP="00763515">
      <w:pPr>
        <w:pStyle w:val="Ttulo3"/>
        <w:numPr>
          <w:ilvl w:val="0"/>
          <w:numId w:val="46"/>
        </w:numPr>
        <w:ind w:left="283" w:right="567"/>
        <w:rPr>
          <w:rFonts w:cs="Arial"/>
          <w:bCs w:val="0"/>
          <w:kern w:val="2"/>
          <w:szCs w:val="24"/>
        </w:rPr>
      </w:pPr>
      <w:bookmarkStart w:id="6" w:name="_Toc425350753"/>
      <w:r w:rsidRPr="007F2F97">
        <w:rPr>
          <w:rFonts w:cs="Arial"/>
          <w:color w:val="222222"/>
          <w:szCs w:val="22"/>
          <w:shd w:val="clear" w:color="auto" w:fill="FFFFFF"/>
        </w:rPr>
        <w:lastRenderedPageBreak/>
        <w:t>SERVIÇOS PRELIMINARES E GERAIS</w:t>
      </w:r>
      <w:bookmarkEnd w:id="6"/>
      <w:r w:rsidRPr="007F2F97">
        <w:rPr>
          <w:rFonts w:cs="Arial"/>
          <w:color w:val="222222"/>
          <w:szCs w:val="22"/>
          <w:shd w:val="clear" w:color="auto" w:fill="FFFFFF"/>
        </w:rPr>
        <w:t xml:space="preserve"> </w:t>
      </w:r>
    </w:p>
    <w:p w:rsidR="00005004" w:rsidRPr="00B22B29" w:rsidRDefault="001913E5" w:rsidP="00763515">
      <w:pPr>
        <w:pStyle w:val="Ttulo3"/>
        <w:numPr>
          <w:ilvl w:val="1"/>
          <w:numId w:val="46"/>
        </w:numPr>
        <w:ind w:left="283" w:right="567"/>
        <w:rPr>
          <w:shd w:val="clear" w:color="auto" w:fill="FFFFFF"/>
        </w:rPr>
      </w:pPr>
      <w:bookmarkStart w:id="7" w:name="_Toc425350754"/>
      <w:r w:rsidRPr="00B22B29">
        <w:rPr>
          <w:shd w:val="clear" w:color="auto" w:fill="FFFFFF"/>
        </w:rPr>
        <w:t>SERVIÇOS TÉCNICOS</w:t>
      </w:r>
      <w:bookmarkEnd w:id="7"/>
      <w:r w:rsidRPr="00B22B29">
        <w:rPr>
          <w:shd w:val="clear" w:color="auto" w:fill="FFFFFF"/>
        </w:rPr>
        <w:t xml:space="preserve"> </w:t>
      </w:r>
    </w:p>
    <w:p w:rsidR="00005004" w:rsidRDefault="00005004" w:rsidP="00763515">
      <w:pPr>
        <w:pStyle w:val="Normal4"/>
        <w:numPr>
          <w:ilvl w:val="0"/>
          <w:numId w:val="0"/>
        </w:numPr>
        <w:tabs>
          <w:tab w:val="left" w:pos="993"/>
        </w:tabs>
        <w:ind w:left="283" w:right="567"/>
        <w:rPr>
          <w:rFonts w:cs="Arial"/>
          <w:color w:val="000000"/>
          <w:sz w:val="22"/>
          <w:szCs w:val="22"/>
        </w:rPr>
      </w:pPr>
    </w:p>
    <w:p w:rsidR="00BE0F25" w:rsidRPr="00BE0F25" w:rsidRDefault="00BE0F25" w:rsidP="00763515">
      <w:pPr>
        <w:pStyle w:val="CM7"/>
        <w:spacing w:after="120" w:line="360" w:lineRule="auto"/>
        <w:ind w:left="283" w:right="567" w:firstLine="360"/>
        <w:jc w:val="both"/>
        <w:rPr>
          <w:rFonts w:ascii="Arial" w:hAnsi="Arial" w:cs="Arial"/>
          <w:color w:val="000000"/>
          <w:sz w:val="22"/>
          <w:szCs w:val="22"/>
        </w:rPr>
      </w:pPr>
      <w:r w:rsidRPr="00BE0F25">
        <w:rPr>
          <w:rFonts w:ascii="Arial" w:hAnsi="Arial" w:cs="Arial"/>
          <w:color w:val="000000"/>
          <w:sz w:val="22"/>
          <w:szCs w:val="22"/>
        </w:rPr>
        <w:t xml:space="preserve">Os serviços deverão obedecer </w:t>
      </w:r>
      <w:r w:rsidR="008802C3" w:rsidRPr="00BE0F25">
        <w:rPr>
          <w:rFonts w:ascii="Arial" w:hAnsi="Arial" w:cs="Arial"/>
          <w:color w:val="000000"/>
          <w:sz w:val="22"/>
          <w:szCs w:val="22"/>
        </w:rPr>
        <w:t>à</w:t>
      </w:r>
      <w:r w:rsidRPr="00BE0F25">
        <w:rPr>
          <w:rFonts w:ascii="Arial" w:hAnsi="Arial" w:cs="Arial"/>
          <w:color w:val="000000"/>
          <w:sz w:val="22"/>
          <w:szCs w:val="22"/>
        </w:rPr>
        <w:t xml:space="preserve"> seguinte documentação técnica:</w:t>
      </w:r>
    </w:p>
    <w:p w:rsidR="00BE0F25" w:rsidRPr="00BE0F25" w:rsidRDefault="00BE0F25" w:rsidP="00763515">
      <w:pPr>
        <w:pStyle w:val="CM7"/>
        <w:numPr>
          <w:ilvl w:val="0"/>
          <w:numId w:val="34"/>
        </w:numPr>
        <w:spacing w:after="120" w:line="360" w:lineRule="auto"/>
        <w:ind w:left="283" w:right="567"/>
        <w:jc w:val="both"/>
        <w:rPr>
          <w:rFonts w:ascii="Arial" w:hAnsi="Arial" w:cs="Arial"/>
          <w:color w:val="000000"/>
          <w:sz w:val="22"/>
          <w:szCs w:val="22"/>
        </w:rPr>
      </w:pPr>
      <w:r w:rsidRPr="00BE0F25">
        <w:rPr>
          <w:rFonts w:ascii="Arial" w:hAnsi="Arial" w:cs="Arial"/>
          <w:color w:val="000000"/>
          <w:sz w:val="22"/>
          <w:szCs w:val="22"/>
        </w:rPr>
        <w:t>Estas especificações técnicas;</w:t>
      </w:r>
    </w:p>
    <w:p w:rsidR="00BE0F25" w:rsidRPr="00BE0F25" w:rsidRDefault="00BE0F25" w:rsidP="00763515">
      <w:pPr>
        <w:pStyle w:val="CM7"/>
        <w:numPr>
          <w:ilvl w:val="0"/>
          <w:numId w:val="34"/>
        </w:numPr>
        <w:spacing w:after="120" w:line="360" w:lineRule="auto"/>
        <w:ind w:left="283" w:right="567"/>
        <w:jc w:val="both"/>
        <w:rPr>
          <w:rFonts w:ascii="Arial" w:hAnsi="Arial" w:cs="Arial"/>
          <w:color w:val="000000"/>
          <w:sz w:val="22"/>
          <w:szCs w:val="22"/>
        </w:rPr>
      </w:pPr>
      <w:r w:rsidRPr="00BE0F25">
        <w:rPr>
          <w:rFonts w:ascii="Arial" w:hAnsi="Arial" w:cs="Arial"/>
          <w:color w:val="000000"/>
          <w:sz w:val="22"/>
          <w:szCs w:val="22"/>
        </w:rPr>
        <w:t>Normas técnicas da ABNT;</w:t>
      </w:r>
    </w:p>
    <w:p w:rsidR="00B22B29" w:rsidRDefault="00BE0F25" w:rsidP="00763515">
      <w:pPr>
        <w:pStyle w:val="CM7"/>
        <w:numPr>
          <w:ilvl w:val="0"/>
          <w:numId w:val="34"/>
        </w:numPr>
        <w:spacing w:after="120" w:line="360" w:lineRule="auto"/>
        <w:ind w:left="283" w:right="567"/>
        <w:jc w:val="both"/>
        <w:rPr>
          <w:rFonts w:ascii="Arial" w:hAnsi="Arial" w:cs="Arial"/>
          <w:color w:val="000000"/>
          <w:sz w:val="22"/>
          <w:szCs w:val="22"/>
        </w:rPr>
      </w:pPr>
      <w:r w:rsidRPr="00BE0F25">
        <w:rPr>
          <w:rFonts w:ascii="Arial" w:hAnsi="Arial" w:cs="Arial"/>
          <w:color w:val="000000"/>
          <w:sz w:val="22"/>
          <w:szCs w:val="22"/>
        </w:rPr>
        <w:t>Legislação específica para o caso.</w:t>
      </w:r>
    </w:p>
    <w:p w:rsidR="00E950E5" w:rsidRPr="00E950E5" w:rsidRDefault="00E950E5" w:rsidP="00763515">
      <w:pPr>
        <w:ind w:left="283" w:right="567"/>
      </w:pPr>
    </w:p>
    <w:p w:rsidR="00B22B29" w:rsidRPr="0004037F" w:rsidRDefault="00F32AB8" w:rsidP="00763515">
      <w:pPr>
        <w:pStyle w:val="Ttulo3"/>
        <w:numPr>
          <w:ilvl w:val="1"/>
          <w:numId w:val="46"/>
        </w:numPr>
        <w:ind w:left="283" w:right="567"/>
        <w:rPr>
          <w:shd w:val="clear" w:color="auto" w:fill="FFFFFF"/>
        </w:rPr>
      </w:pPr>
      <w:bookmarkStart w:id="8" w:name="_Toc425350755"/>
      <w:r w:rsidRPr="0004037F">
        <w:rPr>
          <w:shd w:val="clear" w:color="auto" w:fill="FFFFFF"/>
        </w:rPr>
        <w:t>ORÇAMENTO</w:t>
      </w:r>
      <w:bookmarkEnd w:id="8"/>
    </w:p>
    <w:p w:rsidR="00E950E5" w:rsidRPr="00E950E5" w:rsidRDefault="00E950E5" w:rsidP="00763515">
      <w:pPr>
        <w:autoSpaceDE w:val="0"/>
        <w:autoSpaceDN w:val="0"/>
        <w:adjustRightInd w:val="0"/>
        <w:spacing w:line="360" w:lineRule="auto"/>
        <w:ind w:left="283" w:right="567"/>
        <w:jc w:val="both"/>
        <w:rPr>
          <w:rFonts w:cs="Arial"/>
          <w:color w:val="222222"/>
          <w:sz w:val="22"/>
          <w:szCs w:val="22"/>
          <w:shd w:val="clear" w:color="auto" w:fill="FFFFFF"/>
        </w:rPr>
      </w:pPr>
    </w:p>
    <w:p w:rsidR="00F32AB8" w:rsidRDefault="00BE0F25" w:rsidP="00763515">
      <w:pPr>
        <w:autoSpaceDE w:val="0"/>
        <w:autoSpaceDN w:val="0"/>
        <w:adjustRightInd w:val="0"/>
        <w:spacing w:line="360" w:lineRule="auto"/>
        <w:ind w:left="283" w:right="567"/>
        <w:jc w:val="both"/>
        <w:rPr>
          <w:rFonts w:cs="Arial"/>
          <w:color w:val="222222"/>
          <w:sz w:val="22"/>
          <w:szCs w:val="22"/>
          <w:shd w:val="clear" w:color="auto" w:fill="FFFFFF"/>
        </w:rPr>
      </w:pPr>
      <w:r w:rsidRPr="00BE0F25">
        <w:rPr>
          <w:rFonts w:cs="Arial"/>
          <w:color w:val="222222"/>
          <w:sz w:val="22"/>
          <w:szCs w:val="22"/>
          <w:shd w:val="clear" w:color="auto" w:fill="FFFFFF"/>
        </w:rPr>
        <w:t xml:space="preserve">O orçamento </w:t>
      </w:r>
      <w:r w:rsidR="00F32AB8">
        <w:rPr>
          <w:rFonts w:cs="Arial"/>
          <w:color w:val="222222"/>
          <w:sz w:val="22"/>
          <w:szCs w:val="22"/>
          <w:shd w:val="clear" w:color="auto" w:fill="FFFFFF"/>
        </w:rPr>
        <w:t>foi</w:t>
      </w:r>
      <w:r w:rsidRPr="00BE0F25">
        <w:rPr>
          <w:rFonts w:cs="Arial"/>
          <w:color w:val="222222"/>
          <w:sz w:val="22"/>
          <w:szCs w:val="22"/>
          <w:shd w:val="clear" w:color="auto" w:fill="FFFFFF"/>
        </w:rPr>
        <w:t xml:space="preserve"> </w:t>
      </w:r>
      <w:r w:rsidR="00F32AB8">
        <w:rPr>
          <w:rFonts w:cs="Arial"/>
          <w:color w:val="222222"/>
          <w:sz w:val="22"/>
          <w:szCs w:val="22"/>
          <w:shd w:val="clear" w:color="auto" w:fill="FFFFFF"/>
        </w:rPr>
        <w:t>realizado</w:t>
      </w:r>
      <w:r w:rsidRPr="00BE0F25">
        <w:rPr>
          <w:rFonts w:cs="Arial"/>
          <w:color w:val="222222"/>
          <w:sz w:val="22"/>
          <w:szCs w:val="22"/>
          <w:shd w:val="clear" w:color="auto" w:fill="FFFFFF"/>
        </w:rPr>
        <w:t xml:space="preserve"> com base nos projetos </w:t>
      </w:r>
      <w:r w:rsidR="00766518">
        <w:rPr>
          <w:rFonts w:cs="Arial"/>
          <w:color w:val="222222"/>
          <w:sz w:val="22"/>
          <w:szCs w:val="22"/>
          <w:shd w:val="clear" w:color="auto" w:fill="FFFFFF"/>
        </w:rPr>
        <w:t>forn</w:t>
      </w:r>
      <w:r w:rsidR="00F32AB8">
        <w:rPr>
          <w:rFonts w:cs="Arial"/>
          <w:color w:val="222222"/>
          <w:sz w:val="22"/>
          <w:szCs w:val="22"/>
          <w:shd w:val="clear" w:color="auto" w:fill="FFFFFF"/>
        </w:rPr>
        <w:t>e</w:t>
      </w:r>
      <w:r w:rsidR="00766518">
        <w:rPr>
          <w:rFonts w:cs="Arial"/>
          <w:color w:val="222222"/>
          <w:sz w:val="22"/>
          <w:szCs w:val="22"/>
          <w:shd w:val="clear" w:color="auto" w:fill="FFFFFF"/>
        </w:rPr>
        <w:t xml:space="preserve">cidos pela SOH – Secretaria de Obras </w:t>
      </w:r>
      <w:r w:rsidR="003E7C1A">
        <w:rPr>
          <w:rFonts w:cs="Arial"/>
          <w:color w:val="222222"/>
          <w:sz w:val="22"/>
          <w:szCs w:val="22"/>
          <w:shd w:val="clear" w:color="auto" w:fill="FFFFFF"/>
        </w:rPr>
        <w:t>e</w:t>
      </w:r>
      <w:r w:rsidR="00F32AB8">
        <w:rPr>
          <w:rFonts w:cs="Arial"/>
          <w:color w:val="222222"/>
          <w:sz w:val="22"/>
          <w:szCs w:val="22"/>
          <w:shd w:val="clear" w:color="auto" w:fill="FFFFFF"/>
        </w:rPr>
        <w:t xml:space="preserve"> elaborado</w:t>
      </w:r>
      <w:r w:rsidRPr="00BE0F25">
        <w:rPr>
          <w:rFonts w:cs="Arial"/>
          <w:color w:val="222222"/>
          <w:sz w:val="22"/>
          <w:szCs w:val="22"/>
          <w:shd w:val="clear" w:color="auto" w:fill="FFFFFF"/>
        </w:rPr>
        <w:t xml:space="preserve"> por profissionais capacitados para tal serviço.</w:t>
      </w:r>
    </w:p>
    <w:p w:rsidR="00D42C02" w:rsidRPr="00BE0F25" w:rsidRDefault="00D42C02" w:rsidP="00763515">
      <w:pPr>
        <w:autoSpaceDE w:val="0"/>
        <w:autoSpaceDN w:val="0"/>
        <w:adjustRightInd w:val="0"/>
        <w:spacing w:line="360" w:lineRule="auto"/>
        <w:ind w:left="283" w:right="567"/>
        <w:jc w:val="both"/>
        <w:rPr>
          <w:rFonts w:cs="Arial"/>
          <w:color w:val="222222"/>
          <w:sz w:val="22"/>
          <w:szCs w:val="22"/>
          <w:shd w:val="clear" w:color="auto" w:fill="FFFFFF"/>
        </w:rPr>
      </w:pPr>
    </w:p>
    <w:p w:rsidR="00005004" w:rsidRDefault="00005004" w:rsidP="00763515">
      <w:pPr>
        <w:pStyle w:val="Default"/>
        <w:spacing w:line="360" w:lineRule="auto"/>
        <w:ind w:left="283" w:right="567"/>
        <w:jc w:val="both"/>
        <w:rPr>
          <w:sz w:val="20"/>
        </w:rPr>
      </w:pPr>
    </w:p>
    <w:p w:rsidR="001913E5" w:rsidRPr="0004037F" w:rsidRDefault="001913E5" w:rsidP="00763515">
      <w:pPr>
        <w:pStyle w:val="Ttulo3"/>
        <w:numPr>
          <w:ilvl w:val="1"/>
          <w:numId w:val="46"/>
        </w:numPr>
        <w:ind w:left="283" w:right="567"/>
        <w:rPr>
          <w:shd w:val="clear" w:color="auto" w:fill="FFFFFF"/>
        </w:rPr>
      </w:pPr>
      <w:bookmarkStart w:id="9" w:name="_Toc425350758"/>
      <w:r w:rsidRPr="0004037F">
        <w:rPr>
          <w:shd w:val="clear" w:color="auto" w:fill="FFFFFF"/>
        </w:rPr>
        <w:t>LIMPEZA PERMANENTE DA OBRA</w:t>
      </w:r>
      <w:bookmarkEnd w:id="9"/>
      <w:r w:rsidRPr="0004037F">
        <w:rPr>
          <w:shd w:val="clear" w:color="auto" w:fill="FFFFFF"/>
        </w:rPr>
        <w:t xml:space="preserve"> </w:t>
      </w:r>
    </w:p>
    <w:p w:rsidR="00B22B29" w:rsidRDefault="00B22B29" w:rsidP="00763515">
      <w:pPr>
        <w:autoSpaceDE w:val="0"/>
        <w:autoSpaceDN w:val="0"/>
        <w:adjustRightInd w:val="0"/>
        <w:spacing w:line="360" w:lineRule="auto"/>
        <w:ind w:left="283" w:right="567"/>
        <w:jc w:val="both"/>
        <w:rPr>
          <w:rFonts w:cs="Arial"/>
          <w:spacing w:val="10"/>
          <w:sz w:val="22"/>
          <w:szCs w:val="22"/>
        </w:rPr>
      </w:pPr>
    </w:p>
    <w:p w:rsidR="001913E5" w:rsidRDefault="00005004" w:rsidP="00763515">
      <w:pPr>
        <w:autoSpaceDE w:val="0"/>
        <w:autoSpaceDN w:val="0"/>
        <w:adjustRightInd w:val="0"/>
        <w:spacing w:line="360" w:lineRule="auto"/>
        <w:ind w:left="283" w:right="567"/>
        <w:jc w:val="both"/>
        <w:rPr>
          <w:rFonts w:cs="Arial"/>
          <w:color w:val="222222"/>
          <w:sz w:val="22"/>
          <w:szCs w:val="22"/>
          <w:shd w:val="clear" w:color="auto" w:fill="FFFFFF"/>
        </w:rPr>
      </w:pPr>
      <w:r w:rsidRPr="00FD5012">
        <w:rPr>
          <w:rFonts w:cs="Arial"/>
          <w:color w:val="222222"/>
          <w:sz w:val="22"/>
          <w:szCs w:val="22"/>
          <w:shd w:val="clear" w:color="auto" w:fill="FFFFFF"/>
        </w:rPr>
        <w:t>A obra será mantida permanentemente limpa, garantindo um ambiente mais agradável</w:t>
      </w:r>
      <w:r w:rsidR="00826F4B" w:rsidRPr="00FD5012">
        <w:rPr>
          <w:rFonts w:cs="Arial"/>
          <w:color w:val="222222"/>
          <w:sz w:val="22"/>
          <w:szCs w:val="22"/>
          <w:shd w:val="clear" w:color="auto" w:fill="FFFFFF"/>
        </w:rPr>
        <w:t>, saudável</w:t>
      </w:r>
      <w:r w:rsidRPr="00FD5012">
        <w:rPr>
          <w:rFonts w:cs="Arial"/>
          <w:color w:val="222222"/>
          <w:sz w:val="22"/>
          <w:szCs w:val="22"/>
          <w:shd w:val="clear" w:color="auto" w:fill="FFFFFF"/>
        </w:rPr>
        <w:t xml:space="preserve"> e seguro para os trabalhadores, fiscais e visitantes. Assim sendo deverá haver na </w:t>
      </w:r>
      <w:r w:rsidR="008802C3" w:rsidRPr="00FD5012">
        <w:rPr>
          <w:rFonts w:cs="Arial"/>
          <w:color w:val="222222"/>
          <w:sz w:val="22"/>
          <w:szCs w:val="22"/>
          <w:shd w:val="clear" w:color="auto" w:fill="FFFFFF"/>
        </w:rPr>
        <w:t>obra profissional designado</w:t>
      </w:r>
      <w:r w:rsidRPr="00FD5012">
        <w:rPr>
          <w:rFonts w:cs="Arial"/>
          <w:color w:val="222222"/>
          <w:sz w:val="22"/>
          <w:szCs w:val="22"/>
          <w:shd w:val="clear" w:color="auto" w:fill="FFFFFF"/>
        </w:rPr>
        <w:t xml:space="preserve"> para a limpeza permanente da </w:t>
      </w:r>
      <w:r w:rsidR="00826F4B" w:rsidRPr="00FD5012">
        <w:rPr>
          <w:rFonts w:cs="Arial"/>
          <w:color w:val="222222"/>
          <w:sz w:val="22"/>
          <w:szCs w:val="22"/>
          <w:shd w:val="clear" w:color="auto" w:fill="FFFFFF"/>
        </w:rPr>
        <w:t>mesma</w:t>
      </w:r>
      <w:r w:rsidRPr="00FD5012">
        <w:rPr>
          <w:rFonts w:cs="Arial"/>
          <w:color w:val="222222"/>
          <w:sz w:val="22"/>
          <w:szCs w:val="22"/>
          <w:shd w:val="clear" w:color="auto" w:fill="FFFFFF"/>
        </w:rPr>
        <w:t xml:space="preserve"> e do canteiro.</w:t>
      </w:r>
    </w:p>
    <w:p w:rsidR="00FD5012" w:rsidRPr="00FD5012" w:rsidRDefault="00FD5012" w:rsidP="00763515">
      <w:pPr>
        <w:autoSpaceDE w:val="0"/>
        <w:autoSpaceDN w:val="0"/>
        <w:adjustRightInd w:val="0"/>
        <w:spacing w:line="360" w:lineRule="auto"/>
        <w:ind w:left="283" w:right="567" w:firstLine="360"/>
        <w:jc w:val="both"/>
        <w:rPr>
          <w:rFonts w:cs="Arial"/>
          <w:color w:val="222222"/>
          <w:sz w:val="22"/>
          <w:szCs w:val="22"/>
          <w:shd w:val="clear" w:color="auto" w:fill="FFFFFF"/>
        </w:rPr>
      </w:pPr>
    </w:p>
    <w:p w:rsidR="00811100" w:rsidRPr="00D42C02" w:rsidRDefault="001913E5" w:rsidP="00763515">
      <w:pPr>
        <w:pStyle w:val="Ttulo3"/>
        <w:numPr>
          <w:ilvl w:val="1"/>
          <w:numId w:val="46"/>
        </w:numPr>
        <w:ind w:left="283" w:right="567"/>
        <w:rPr>
          <w:rFonts w:cs="Arial"/>
          <w:b w:val="0"/>
          <w:color w:val="222222"/>
          <w:szCs w:val="22"/>
          <w:shd w:val="clear" w:color="auto" w:fill="FFFFFF"/>
        </w:rPr>
      </w:pPr>
      <w:bookmarkStart w:id="10" w:name="_Toc425350759"/>
      <w:r w:rsidRPr="0004037F">
        <w:rPr>
          <w:shd w:val="clear" w:color="auto" w:fill="FFFFFF"/>
        </w:rPr>
        <w:t xml:space="preserve">CONTROLE DE QUALIDADE </w:t>
      </w:r>
      <w:r w:rsidR="00CC25D2" w:rsidRPr="0004037F">
        <w:rPr>
          <w:shd w:val="clear" w:color="auto" w:fill="FFFFFF"/>
        </w:rPr>
        <w:t>CONCRETO UTILIZADO NA OBRA</w:t>
      </w:r>
      <w:bookmarkEnd w:id="10"/>
    </w:p>
    <w:p w:rsidR="00B22B29" w:rsidRDefault="00B22B29" w:rsidP="00763515">
      <w:pPr>
        <w:autoSpaceDE w:val="0"/>
        <w:autoSpaceDN w:val="0"/>
        <w:adjustRightInd w:val="0"/>
        <w:spacing w:line="360" w:lineRule="auto"/>
        <w:ind w:left="283" w:right="567"/>
        <w:jc w:val="both"/>
        <w:rPr>
          <w:spacing w:val="10"/>
          <w:sz w:val="20"/>
        </w:rPr>
      </w:pPr>
    </w:p>
    <w:p w:rsidR="00CC25D2" w:rsidRPr="00FD5012" w:rsidRDefault="00811100" w:rsidP="00763515">
      <w:pPr>
        <w:autoSpaceDE w:val="0"/>
        <w:autoSpaceDN w:val="0"/>
        <w:adjustRightInd w:val="0"/>
        <w:spacing w:line="360" w:lineRule="auto"/>
        <w:ind w:left="283" w:right="567"/>
        <w:jc w:val="both"/>
        <w:rPr>
          <w:rFonts w:cs="Arial"/>
          <w:color w:val="222222"/>
          <w:sz w:val="22"/>
          <w:szCs w:val="22"/>
          <w:shd w:val="clear" w:color="auto" w:fill="FFFFFF"/>
        </w:rPr>
      </w:pPr>
      <w:r w:rsidRPr="00FD5012">
        <w:rPr>
          <w:rFonts w:cs="Arial"/>
          <w:color w:val="222222"/>
          <w:sz w:val="22"/>
          <w:szCs w:val="22"/>
          <w:shd w:val="clear" w:color="auto" w:fill="FFFFFF"/>
        </w:rPr>
        <w:t>A Construtora contratada implantará um Programa de Controle de Qualidade Total, incluindo procedimentos de execução e inspeção, tant</w:t>
      </w:r>
      <w:r w:rsidR="00CC25D2" w:rsidRPr="00FD5012">
        <w:rPr>
          <w:rFonts w:cs="Arial"/>
          <w:color w:val="222222"/>
          <w:sz w:val="22"/>
          <w:szCs w:val="22"/>
          <w:shd w:val="clear" w:color="auto" w:fill="FFFFFF"/>
        </w:rPr>
        <w:t>o de serviços como de materiais, sendo que todo o concreto a ser utilizado na obra deverá ser dosado e virado em usinas de concreto e para cada caminhão que chegar à obra deverão ser coletados quatro CP’s (corpos-de-prova) por laboratório de controle tecnológico de materiais que deverá rompê-los nas idades de 07 dias (1 CP), 14 dias (1CP) e 28 dias (2CP’s), em conformidade com as normas vigentes de controle de materiais. Os relatórios parciais e finais do rompimento dos CP’s deverão ser encaminhados (1 cópia Xerox ou arquivo eletrônico) à SOH – Secretaria de Obras e Habitação tão logo sejam recebidos pela empreiteira.</w:t>
      </w:r>
    </w:p>
    <w:p w:rsidR="00610B26" w:rsidRDefault="00610B26" w:rsidP="00763515">
      <w:pPr>
        <w:pStyle w:val="Default"/>
        <w:ind w:left="283" w:right="567"/>
        <w:jc w:val="both"/>
      </w:pPr>
    </w:p>
    <w:p w:rsidR="003E7C1A" w:rsidRDefault="003E7C1A" w:rsidP="00763515">
      <w:pPr>
        <w:pStyle w:val="Default"/>
        <w:ind w:left="283" w:right="567"/>
        <w:jc w:val="both"/>
      </w:pPr>
    </w:p>
    <w:p w:rsidR="00610B26" w:rsidRPr="007F2F97" w:rsidRDefault="005A2B82" w:rsidP="00763515">
      <w:pPr>
        <w:pStyle w:val="Ttulo3"/>
        <w:numPr>
          <w:ilvl w:val="0"/>
          <w:numId w:val="46"/>
        </w:numPr>
        <w:ind w:left="283" w:right="567"/>
        <w:rPr>
          <w:rFonts w:cs="Arial"/>
          <w:color w:val="222222"/>
          <w:szCs w:val="22"/>
          <w:shd w:val="clear" w:color="auto" w:fill="FFFFFF"/>
        </w:rPr>
      </w:pPr>
      <w:bookmarkStart w:id="11" w:name="_Toc425350760"/>
      <w:r w:rsidRPr="0004037F">
        <w:rPr>
          <w:shd w:val="clear" w:color="auto" w:fill="FFFFFF"/>
        </w:rPr>
        <w:lastRenderedPageBreak/>
        <w:t>INFRAESTRUTURA</w:t>
      </w:r>
      <w:bookmarkEnd w:id="11"/>
      <w:r w:rsidRPr="0004037F">
        <w:rPr>
          <w:shd w:val="clear" w:color="auto" w:fill="FFFFFF"/>
        </w:rPr>
        <w:t xml:space="preserve"> </w:t>
      </w:r>
    </w:p>
    <w:p w:rsidR="00653D6B" w:rsidRDefault="00653D6B" w:rsidP="00763515">
      <w:pPr>
        <w:autoSpaceDE w:val="0"/>
        <w:autoSpaceDN w:val="0"/>
        <w:adjustRightInd w:val="0"/>
        <w:spacing w:line="360" w:lineRule="auto"/>
        <w:ind w:left="283" w:right="567"/>
        <w:jc w:val="both"/>
        <w:rPr>
          <w:rFonts w:cs="Arial"/>
          <w:color w:val="222222"/>
          <w:sz w:val="22"/>
          <w:szCs w:val="22"/>
          <w:shd w:val="clear" w:color="auto" w:fill="FFFFFF"/>
        </w:rPr>
      </w:pPr>
    </w:p>
    <w:p w:rsidR="00653D6B" w:rsidRPr="007F2F97" w:rsidRDefault="00653D6B" w:rsidP="00763515">
      <w:pPr>
        <w:pStyle w:val="Ttulo3"/>
        <w:numPr>
          <w:ilvl w:val="1"/>
          <w:numId w:val="46"/>
        </w:numPr>
        <w:ind w:left="283" w:right="567"/>
        <w:rPr>
          <w:shd w:val="clear" w:color="auto" w:fill="FFFFFF"/>
        </w:rPr>
      </w:pPr>
      <w:bookmarkStart w:id="12" w:name="_Toc425350762"/>
      <w:r w:rsidRPr="0004037F">
        <w:rPr>
          <w:shd w:val="clear" w:color="auto" w:fill="FFFFFF"/>
        </w:rPr>
        <w:t>FUNDAÇÕES</w:t>
      </w:r>
      <w:bookmarkEnd w:id="12"/>
      <w:r w:rsidRPr="0004037F">
        <w:rPr>
          <w:shd w:val="clear" w:color="auto" w:fill="FFFFFF"/>
        </w:rPr>
        <w:t xml:space="preserve"> </w:t>
      </w:r>
    </w:p>
    <w:p w:rsidR="00653D6B" w:rsidRDefault="00653D6B" w:rsidP="00763515">
      <w:pPr>
        <w:pStyle w:val="CM2"/>
        <w:spacing w:line="360" w:lineRule="auto"/>
        <w:ind w:left="283" w:right="567"/>
        <w:jc w:val="both"/>
        <w:rPr>
          <w:rFonts w:cs="Arial"/>
          <w:sz w:val="22"/>
          <w:szCs w:val="22"/>
        </w:rPr>
      </w:pPr>
    </w:p>
    <w:p w:rsidR="00653D6B" w:rsidRDefault="00653D6B" w:rsidP="00763515">
      <w:pPr>
        <w:autoSpaceDE w:val="0"/>
        <w:autoSpaceDN w:val="0"/>
        <w:adjustRightInd w:val="0"/>
        <w:spacing w:line="360" w:lineRule="auto"/>
        <w:ind w:left="283" w:right="567"/>
        <w:jc w:val="both"/>
        <w:rPr>
          <w:rFonts w:cs="Arial"/>
          <w:sz w:val="22"/>
          <w:szCs w:val="22"/>
        </w:rPr>
      </w:pPr>
      <w:r w:rsidRPr="00A82C2A">
        <w:rPr>
          <w:rFonts w:cs="Arial"/>
          <w:sz w:val="22"/>
          <w:szCs w:val="22"/>
        </w:rPr>
        <w:t>A fundação</w:t>
      </w:r>
      <w:r>
        <w:rPr>
          <w:rFonts w:cs="Arial"/>
          <w:sz w:val="22"/>
          <w:szCs w:val="22"/>
        </w:rPr>
        <w:t xml:space="preserve"> da edificação será do tipo profunda, em estacas de concreto armado</w:t>
      </w:r>
      <w:r w:rsidR="00454CB8">
        <w:rPr>
          <w:rFonts w:cs="Arial"/>
          <w:sz w:val="22"/>
          <w:szCs w:val="22"/>
        </w:rPr>
        <w:t>,</w:t>
      </w:r>
      <w:r>
        <w:rPr>
          <w:rFonts w:cs="Arial"/>
          <w:sz w:val="22"/>
          <w:szCs w:val="22"/>
        </w:rPr>
        <w:t xml:space="preserve"> deverá ser executada por empresa especializada.</w:t>
      </w:r>
    </w:p>
    <w:p w:rsidR="00653D6B" w:rsidRDefault="00653D6B" w:rsidP="00763515">
      <w:pPr>
        <w:autoSpaceDE w:val="0"/>
        <w:autoSpaceDN w:val="0"/>
        <w:adjustRightInd w:val="0"/>
        <w:spacing w:line="360" w:lineRule="auto"/>
        <w:ind w:left="283" w:right="567"/>
        <w:jc w:val="both"/>
        <w:rPr>
          <w:rFonts w:cs="Arial"/>
          <w:sz w:val="22"/>
          <w:szCs w:val="22"/>
        </w:rPr>
      </w:pPr>
    </w:p>
    <w:p w:rsidR="00653D6B" w:rsidRDefault="00653D6B" w:rsidP="00763515">
      <w:pPr>
        <w:autoSpaceDE w:val="0"/>
        <w:autoSpaceDN w:val="0"/>
        <w:adjustRightInd w:val="0"/>
        <w:spacing w:line="360" w:lineRule="auto"/>
        <w:ind w:left="283" w:right="567"/>
        <w:jc w:val="both"/>
        <w:rPr>
          <w:rFonts w:cs="Arial"/>
          <w:sz w:val="22"/>
          <w:szCs w:val="22"/>
        </w:rPr>
      </w:pPr>
      <w:r w:rsidRPr="00227AF9">
        <w:rPr>
          <w:rFonts w:cs="Arial"/>
          <w:sz w:val="22"/>
          <w:szCs w:val="22"/>
        </w:rPr>
        <w:t xml:space="preserve">Quantidade, localização, comprimento da estaca, cota de arrasamento e resistência </w:t>
      </w:r>
      <w:r>
        <w:rPr>
          <w:rFonts w:cs="Arial"/>
          <w:sz w:val="22"/>
          <w:szCs w:val="22"/>
        </w:rPr>
        <w:t xml:space="preserve">será </w:t>
      </w:r>
      <w:r w:rsidRPr="00227AF9">
        <w:rPr>
          <w:rFonts w:cs="Arial"/>
          <w:sz w:val="22"/>
          <w:szCs w:val="22"/>
        </w:rPr>
        <w:t>conforme projeto de fundações. A</w:t>
      </w:r>
      <w:r>
        <w:rPr>
          <w:rFonts w:cs="Arial"/>
          <w:sz w:val="22"/>
          <w:szCs w:val="22"/>
        </w:rPr>
        <w:t>s estacas terão na sua parte superior blocos</w:t>
      </w:r>
      <w:r w:rsidR="00E85F7F">
        <w:rPr>
          <w:rFonts w:cs="Arial"/>
          <w:sz w:val="22"/>
          <w:szCs w:val="22"/>
        </w:rPr>
        <w:t xml:space="preserve"> de</w:t>
      </w:r>
      <w:r>
        <w:rPr>
          <w:rFonts w:cs="Arial"/>
          <w:sz w:val="22"/>
          <w:szCs w:val="22"/>
        </w:rPr>
        <w:t xml:space="preserve"> coroamento que serão ligados entre si por vigas de fundação, ambos em concreto armado, para servirem de apoio às paredes estruturais.</w:t>
      </w:r>
      <w:r w:rsidRPr="00227AF9">
        <w:rPr>
          <w:rFonts w:cs="Arial"/>
          <w:sz w:val="22"/>
          <w:szCs w:val="22"/>
        </w:rPr>
        <w:t xml:space="preserve"> </w:t>
      </w:r>
      <w:r>
        <w:rPr>
          <w:rFonts w:cs="Arial"/>
          <w:sz w:val="22"/>
          <w:szCs w:val="22"/>
        </w:rPr>
        <w:t xml:space="preserve">As dimensões e </w:t>
      </w:r>
      <w:r w:rsidRPr="00227AF9">
        <w:rPr>
          <w:rFonts w:cs="Arial"/>
          <w:sz w:val="22"/>
          <w:szCs w:val="22"/>
        </w:rPr>
        <w:t xml:space="preserve">detalhamento de armaduras dos blocos </w:t>
      </w:r>
      <w:r>
        <w:rPr>
          <w:rFonts w:cs="Arial"/>
          <w:sz w:val="22"/>
          <w:szCs w:val="22"/>
        </w:rPr>
        <w:t xml:space="preserve">e vigas da fundação </w:t>
      </w:r>
      <w:r w:rsidRPr="00227AF9">
        <w:rPr>
          <w:rFonts w:cs="Arial"/>
          <w:sz w:val="22"/>
          <w:szCs w:val="22"/>
        </w:rPr>
        <w:t>serão realizados conforme proje</w:t>
      </w:r>
      <w:r>
        <w:rPr>
          <w:rFonts w:cs="Arial"/>
          <w:sz w:val="22"/>
          <w:szCs w:val="22"/>
        </w:rPr>
        <w:t>to estrutural de fundações.</w:t>
      </w:r>
      <w:r w:rsidRPr="00227AF9">
        <w:rPr>
          <w:rFonts w:cs="Arial"/>
          <w:sz w:val="22"/>
          <w:szCs w:val="22"/>
        </w:rPr>
        <w:t xml:space="preserve"> </w:t>
      </w:r>
      <w:r>
        <w:rPr>
          <w:rFonts w:cs="Arial"/>
          <w:sz w:val="22"/>
          <w:szCs w:val="22"/>
        </w:rPr>
        <w:t>O</w:t>
      </w:r>
      <w:r w:rsidRPr="00227AF9">
        <w:rPr>
          <w:rFonts w:cs="Arial"/>
          <w:sz w:val="22"/>
          <w:szCs w:val="22"/>
        </w:rPr>
        <w:t xml:space="preserve"> concreto utilizado terá resistência </w:t>
      </w:r>
      <w:r>
        <w:rPr>
          <w:rFonts w:cs="Arial"/>
          <w:sz w:val="22"/>
          <w:szCs w:val="22"/>
        </w:rPr>
        <w:t xml:space="preserve">mínima </w:t>
      </w:r>
      <w:r w:rsidRPr="00227AF9">
        <w:rPr>
          <w:rFonts w:cs="Arial"/>
          <w:sz w:val="22"/>
          <w:szCs w:val="22"/>
        </w:rPr>
        <w:t xml:space="preserve">à compressão igual a </w:t>
      </w:r>
      <w:r w:rsidRPr="00AB58C0">
        <w:rPr>
          <w:rFonts w:cs="Arial"/>
          <w:sz w:val="22"/>
          <w:szCs w:val="22"/>
        </w:rPr>
        <w:t>200 kgf/cm² (fck=20MPa)</w:t>
      </w:r>
      <w:r>
        <w:rPr>
          <w:rFonts w:cs="Arial"/>
          <w:sz w:val="22"/>
          <w:szCs w:val="22"/>
        </w:rPr>
        <w:t xml:space="preserve"> salvo quando houver indicação contrária em projeto.</w:t>
      </w:r>
    </w:p>
    <w:p w:rsidR="005A2B82" w:rsidRPr="005A2B82" w:rsidRDefault="005A2B82" w:rsidP="00763515">
      <w:pPr>
        <w:autoSpaceDE w:val="0"/>
        <w:autoSpaceDN w:val="0"/>
        <w:adjustRightInd w:val="0"/>
        <w:spacing w:line="360" w:lineRule="auto"/>
        <w:ind w:left="283" w:right="567"/>
        <w:jc w:val="both"/>
        <w:rPr>
          <w:rFonts w:cs="Arial"/>
          <w:color w:val="222222"/>
          <w:sz w:val="22"/>
          <w:szCs w:val="22"/>
          <w:shd w:val="clear" w:color="auto" w:fill="FFFFFF"/>
        </w:rPr>
      </w:pPr>
    </w:p>
    <w:p w:rsidR="001913E5" w:rsidRPr="0004037F" w:rsidRDefault="005A2B82" w:rsidP="00763515">
      <w:pPr>
        <w:pStyle w:val="Ttulo3"/>
        <w:numPr>
          <w:ilvl w:val="0"/>
          <w:numId w:val="46"/>
        </w:numPr>
        <w:ind w:left="283" w:right="567"/>
        <w:rPr>
          <w:shd w:val="clear" w:color="auto" w:fill="FFFFFF"/>
        </w:rPr>
      </w:pPr>
      <w:bookmarkStart w:id="13" w:name="_Toc425350763"/>
      <w:r w:rsidRPr="0004037F">
        <w:rPr>
          <w:shd w:val="clear" w:color="auto" w:fill="FFFFFF"/>
        </w:rPr>
        <w:t>SUPRAESTRUTURA</w:t>
      </w:r>
      <w:bookmarkEnd w:id="13"/>
      <w:r w:rsidR="001913E5" w:rsidRPr="0004037F">
        <w:rPr>
          <w:shd w:val="clear" w:color="auto" w:fill="FFFFFF"/>
        </w:rPr>
        <w:t xml:space="preserve"> </w:t>
      </w:r>
    </w:p>
    <w:p w:rsidR="00FE4946" w:rsidRDefault="00FE4946" w:rsidP="00763515">
      <w:pPr>
        <w:autoSpaceDE w:val="0"/>
        <w:autoSpaceDN w:val="0"/>
        <w:adjustRightInd w:val="0"/>
        <w:spacing w:line="360" w:lineRule="auto"/>
        <w:ind w:left="283" w:right="567"/>
        <w:jc w:val="both"/>
        <w:rPr>
          <w:sz w:val="20"/>
        </w:rPr>
      </w:pPr>
    </w:p>
    <w:p w:rsidR="00735251" w:rsidRDefault="00FE4946" w:rsidP="00763515">
      <w:pPr>
        <w:autoSpaceDE w:val="0"/>
        <w:autoSpaceDN w:val="0"/>
        <w:adjustRightInd w:val="0"/>
        <w:spacing w:line="360" w:lineRule="auto"/>
        <w:ind w:left="283" w:right="567"/>
        <w:jc w:val="both"/>
        <w:rPr>
          <w:rFonts w:cs="Arial"/>
          <w:color w:val="222222"/>
          <w:sz w:val="22"/>
          <w:szCs w:val="22"/>
          <w:shd w:val="clear" w:color="auto" w:fill="FFFFFF"/>
        </w:rPr>
      </w:pPr>
      <w:r w:rsidRPr="00FD5012">
        <w:rPr>
          <w:rFonts w:cs="Arial"/>
          <w:color w:val="222222"/>
          <w:sz w:val="22"/>
          <w:szCs w:val="22"/>
          <w:shd w:val="clear" w:color="auto" w:fill="FFFFFF"/>
        </w:rPr>
        <w:t>A estrutura da edificação será mista, em alvenaria estrutural auto-portante e</w:t>
      </w:r>
      <w:r w:rsidR="007B4CE3" w:rsidRPr="00FD5012">
        <w:rPr>
          <w:rFonts w:cs="Arial"/>
          <w:color w:val="222222"/>
          <w:sz w:val="22"/>
          <w:szCs w:val="22"/>
          <w:shd w:val="clear" w:color="auto" w:fill="FFFFFF"/>
        </w:rPr>
        <w:t xml:space="preserve"> estrutura de concreto armado. </w:t>
      </w:r>
      <w:r w:rsidRPr="00FD5012">
        <w:rPr>
          <w:rFonts w:cs="Arial"/>
          <w:color w:val="222222"/>
          <w:sz w:val="22"/>
          <w:szCs w:val="22"/>
          <w:shd w:val="clear" w:color="auto" w:fill="FFFFFF"/>
        </w:rPr>
        <w:t>As paredes auto-portantes serão apoiadas nas vigas de fundação tipo baldrame</w:t>
      </w:r>
      <w:r w:rsidR="007B4CE3" w:rsidRPr="00FD5012">
        <w:rPr>
          <w:rFonts w:cs="Arial"/>
          <w:color w:val="222222"/>
          <w:sz w:val="22"/>
          <w:szCs w:val="22"/>
          <w:shd w:val="clear" w:color="auto" w:fill="FFFFFF"/>
        </w:rPr>
        <w:t xml:space="preserve"> </w:t>
      </w:r>
      <w:r w:rsidR="00A720FA" w:rsidRPr="00FD5012">
        <w:rPr>
          <w:rFonts w:cs="Arial"/>
          <w:color w:val="222222"/>
          <w:sz w:val="22"/>
          <w:szCs w:val="22"/>
          <w:shd w:val="clear" w:color="auto" w:fill="FFFFFF"/>
        </w:rPr>
        <w:t>que deverão ser impermeabilizadas previamente antes de receber as paredes</w:t>
      </w:r>
      <w:r w:rsidRPr="00FD5012">
        <w:rPr>
          <w:rFonts w:cs="Arial"/>
          <w:color w:val="222222"/>
          <w:sz w:val="22"/>
          <w:szCs w:val="22"/>
          <w:shd w:val="clear" w:color="auto" w:fill="FFFFFF"/>
        </w:rPr>
        <w:t>, para evitar infiltrações por capilarização nas mesmas.</w:t>
      </w:r>
    </w:p>
    <w:p w:rsidR="00D43503" w:rsidRPr="00FD5012" w:rsidRDefault="00D43503" w:rsidP="00763515">
      <w:pPr>
        <w:autoSpaceDE w:val="0"/>
        <w:autoSpaceDN w:val="0"/>
        <w:adjustRightInd w:val="0"/>
        <w:spacing w:line="360" w:lineRule="auto"/>
        <w:ind w:left="283" w:right="567"/>
        <w:jc w:val="both"/>
        <w:rPr>
          <w:rFonts w:cs="Arial"/>
          <w:color w:val="222222"/>
          <w:sz w:val="22"/>
          <w:szCs w:val="22"/>
          <w:shd w:val="clear" w:color="auto" w:fill="FFFFFF"/>
        </w:rPr>
      </w:pPr>
    </w:p>
    <w:p w:rsidR="00FE4946" w:rsidRDefault="007B4CE3" w:rsidP="00763515">
      <w:pPr>
        <w:autoSpaceDE w:val="0"/>
        <w:autoSpaceDN w:val="0"/>
        <w:adjustRightInd w:val="0"/>
        <w:spacing w:line="360" w:lineRule="auto"/>
        <w:ind w:left="283" w:right="567"/>
        <w:jc w:val="both"/>
        <w:rPr>
          <w:rFonts w:cs="Arial"/>
          <w:color w:val="222222"/>
          <w:sz w:val="22"/>
          <w:szCs w:val="22"/>
          <w:shd w:val="clear" w:color="auto" w:fill="FFFFFF"/>
        </w:rPr>
      </w:pPr>
      <w:r w:rsidRPr="00FD5012">
        <w:rPr>
          <w:rFonts w:cs="Arial"/>
          <w:color w:val="222222"/>
          <w:sz w:val="22"/>
          <w:szCs w:val="22"/>
          <w:shd w:val="clear" w:color="auto" w:fill="FFFFFF"/>
        </w:rPr>
        <w:t>As armaduras</w:t>
      </w:r>
      <w:r w:rsidR="00FE4946" w:rsidRPr="00FD5012">
        <w:rPr>
          <w:rFonts w:cs="Arial"/>
          <w:color w:val="222222"/>
          <w:sz w:val="22"/>
          <w:szCs w:val="22"/>
          <w:shd w:val="clear" w:color="auto" w:fill="FFFFFF"/>
        </w:rPr>
        <w:t xml:space="preserve"> de aço deverão ser afastadas das formas através de espaçadores plásticos para garantir o recobrimento de concreto. Os espaçamentos deverão seguir as orientações técnicas da ABNT de acordo com a agressividade do meio</w:t>
      </w:r>
      <w:r w:rsidR="00A82C2A" w:rsidRPr="00FD5012">
        <w:rPr>
          <w:rFonts w:cs="Arial"/>
          <w:color w:val="222222"/>
          <w:sz w:val="22"/>
          <w:szCs w:val="22"/>
          <w:shd w:val="clear" w:color="auto" w:fill="FFFFFF"/>
        </w:rPr>
        <w:t xml:space="preserve"> </w:t>
      </w:r>
      <w:r w:rsidR="00FE4946" w:rsidRPr="00FD5012">
        <w:rPr>
          <w:rFonts w:cs="Arial"/>
          <w:color w:val="222222"/>
          <w:sz w:val="22"/>
          <w:szCs w:val="22"/>
          <w:shd w:val="clear" w:color="auto" w:fill="FFFFFF"/>
        </w:rPr>
        <w:t>n</w:t>
      </w:r>
      <w:r w:rsidR="00A82C2A" w:rsidRPr="00FD5012">
        <w:rPr>
          <w:rFonts w:cs="Arial"/>
          <w:color w:val="222222"/>
          <w:sz w:val="22"/>
          <w:szCs w:val="22"/>
          <w:shd w:val="clear" w:color="auto" w:fill="FFFFFF"/>
        </w:rPr>
        <w:t>a região</w:t>
      </w:r>
      <w:r w:rsidR="00FE4946" w:rsidRPr="00FD5012">
        <w:rPr>
          <w:rFonts w:cs="Arial"/>
          <w:color w:val="222222"/>
          <w:sz w:val="22"/>
          <w:szCs w:val="22"/>
          <w:shd w:val="clear" w:color="auto" w:fill="FFFFFF"/>
        </w:rPr>
        <w:t xml:space="preserve"> da obra</w:t>
      </w:r>
      <w:r w:rsidR="00A82C2A" w:rsidRPr="00FD5012">
        <w:rPr>
          <w:rFonts w:cs="Arial"/>
          <w:color w:val="222222"/>
          <w:sz w:val="22"/>
          <w:szCs w:val="22"/>
          <w:shd w:val="clear" w:color="auto" w:fill="FFFFFF"/>
        </w:rPr>
        <w:t>, salvo</w:t>
      </w:r>
      <w:r w:rsidR="00A720FA" w:rsidRPr="00FD5012">
        <w:rPr>
          <w:rFonts w:cs="Arial"/>
          <w:color w:val="222222"/>
          <w:sz w:val="22"/>
          <w:szCs w:val="22"/>
          <w:shd w:val="clear" w:color="auto" w:fill="FFFFFF"/>
        </w:rPr>
        <w:t xml:space="preserve"> quando houver indicação</w:t>
      </w:r>
      <w:r w:rsidR="00A82C2A" w:rsidRPr="00FD5012">
        <w:rPr>
          <w:rFonts w:cs="Arial"/>
          <w:color w:val="222222"/>
          <w:sz w:val="22"/>
          <w:szCs w:val="22"/>
          <w:shd w:val="clear" w:color="auto" w:fill="FFFFFF"/>
        </w:rPr>
        <w:t xml:space="preserve"> específica</w:t>
      </w:r>
      <w:r w:rsidR="00A720FA" w:rsidRPr="00FD5012">
        <w:rPr>
          <w:rFonts w:cs="Arial"/>
          <w:color w:val="222222"/>
          <w:sz w:val="22"/>
          <w:szCs w:val="22"/>
          <w:shd w:val="clear" w:color="auto" w:fill="FFFFFF"/>
        </w:rPr>
        <w:t xml:space="preserve"> em projeto</w:t>
      </w:r>
      <w:r w:rsidR="00FE4946" w:rsidRPr="00FD5012">
        <w:rPr>
          <w:rFonts w:cs="Arial"/>
          <w:color w:val="222222"/>
          <w:sz w:val="22"/>
          <w:szCs w:val="22"/>
          <w:shd w:val="clear" w:color="auto" w:fill="FFFFFF"/>
        </w:rPr>
        <w:t>.</w:t>
      </w:r>
    </w:p>
    <w:p w:rsidR="00D43503" w:rsidRPr="00FD5012" w:rsidRDefault="00D43503" w:rsidP="00763515">
      <w:pPr>
        <w:autoSpaceDE w:val="0"/>
        <w:autoSpaceDN w:val="0"/>
        <w:adjustRightInd w:val="0"/>
        <w:spacing w:line="360" w:lineRule="auto"/>
        <w:ind w:left="283" w:right="567"/>
        <w:jc w:val="both"/>
        <w:rPr>
          <w:rFonts w:cs="Arial"/>
          <w:color w:val="222222"/>
          <w:sz w:val="22"/>
          <w:szCs w:val="22"/>
          <w:shd w:val="clear" w:color="auto" w:fill="FFFFFF"/>
        </w:rPr>
      </w:pPr>
    </w:p>
    <w:p w:rsidR="00F22E94" w:rsidRDefault="00FE4946" w:rsidP="00763515">
      <w:pPr>
        <w:autoSpaceDE w:val="0"/>
        <w:autoSpaceDN w:val="0"/>
        <w:adjustRightInd w:val="0"/>
        <w:spacing w:line="360" w:lineRule="auto"/>
        <w:ind w:left="283" w:right="567"/>
        <w:jc w:val="both"/>
        <w:rPr>
          <w:rFonts w:cs="Arial"/>
          <w:color w:val="222222"/>
          <w:sz w:val="22"/>
          <w:szCs w:val="22"/>
          <w:shd w:val="clear" w:color="auto" w:fill="FFFFFF"/>
        </w:rPr>
      </w:pPr>
      <w:r w:rsidRPr="00FD5012">
        <w:rPr>
          <w:rFonts w:cs="Arial"/>
          <w:color w:val="222222"/>
          <w:sz w:val="22"/>
          <w:szCs w:val="22"/>
          <w:shd w:val="clear" w:color="auto" w:fill="FFFFFF"/>
        </w:rPr>
        <w:t xml:space="preserve"> </w:t>
      </w:r>
      <w:r w:rsidR="00CF4AD0">
        <w:rPr>
          <w:rFonts w:cs="Arial"/>
          <w:color w:val="222222"/>
          <w:sz w:val="22"/>
          <w:szCs w:val="22"/>
          <w:shd w:val="clear" w:color="auto" w:fill="FFFFFF"/>
        </w:rPr>
        <w:t>A alvenaria de fechamento</w:t>
      </w:r>
      <w:r w:rsidR="003E7C1A">
        <w:rPr>
          <w:rFonts w:cs="Arial"/>
          <w:color w:val="222222"/>
          <w:sz w:val="22"/>
          <w:szCs w:val="22"/>
          <w:shd w:val="clear" w:color="auto" w:fill="FFFFFF"/>
        </w:rPr>
        <w:t xml:space="preserve"> será</w:t>
      </w:r>
      <w:r w:rsidR="00CF4AD0">
        <w:rPr>
          <w:rFonts w:cs="Arial"/>
          <w:color w:val="222222"/>
          <w:sz w:val="22"/>
          <w:szCs w:val="22"/>
          <w:shd w:val="clear" w:color="auto" w:fill="FFFFFF"/>
        </w:rPr>
        <w:t xml:space="preserve"> em </w:t>
      </w:r>
      <w:r w:rsidRPr="00FD5012">
        <w:rPr>
          <w:rFonts w:cs="Arial"/>
          <w:color w:val="222222"/>
          <w:sz w:val="22"/>
          <w:szCs w:val="22"/>
          <w:shd w:val="clear" w:color="auto" w:fill="FFFFFF"/>
        </w:rPr>
        <w:t xml:space="preserve">blocos </w:t>
      </w:r>
      <w:r w:rsidR="00F22E94">
        <w:rPr>
          <w:rFonts w:cs="Arial"/>
          <w:color w:val="222222"/>
          <w:sz w:val="22"/>
          <w:szCs w:val="22"/>
          <w:shd w:val="clear" w:color="auto" w:fill="FFFFFF"/>
        </w:rPr>
        <w:t>de concreto nas dimensões especificadas em projeto</w:t>
      </w:r>
      <w:r w:rsidR="005E5FC4" w:rsidRPr="00FD5012">
        <w:rPr>
          <w:rFonts w:cs="Arial"/>
          <w:color w:val="222222"/>
          <w:sz w:val="22"/>
          <w:szCs w:val="22"/>
          <w:shd w:val="clear" w:color="auto" w:fill="FFFFFF"/>
        </w:rPr>
        <w:t xml:space="preserve"> </w:t>
      </w:r>
      <w:r w:rsidR="00E85F7F">
        <w:rPr>
          <w:rFonts w:cs="Arial"/>
          <w:color w:val="222222"/>
          <w:sz w:val="22"/>
          <w:szCs w:val="22"/>
          <w:shd w:val="clear" w:color="auto" w:fill="FFFFFF"/>
        </w:rPr>
        <w:t xml:space="preserve">e </w:t>
      </w:r>
      <w:r w:rsidR="005E5FC4" w:rsidRPr="00FD5012">
        <w:rPr>
          <w:rFonts w:cs="Arial"/>
          <w:color w:val="222222"/>
          <w:sz w:val="22"/>
          <w:szCs w:val="22"/>
          <w:shd w:val="clear" w:color="auto" w:fill="FFFFFF"/>
        </w:rPr>
        <w:t>obrigatoriamente terão resistência mínima a compressão de 2,5 MPa e d</w:t>
      </w:r>
      <w:r w:rsidRPr="00FD5012">
        <w:rPr>
          <w:rFonts w:cs="Arial"/>
          <w:color w:val="222222"/>
          <w:sz w:val="22"/>
          <w:szCs w:val="22"/>
          <w:shd w:val="clear" w:color="auto" w:fill="FFFFFF"/>
        </w:rPr>
        <w:t>everão ter certificado de</w:t>
      </w:r>
      <w:r w:rsidR="005E5FC4" w:rsidRPr="00FD5012">
        <w:rPr>
          <w:rFonts w:cs="Arial"/>
          <w:color w:val="222222"/>
          <w:sz w:val="22"/>
          <w:szCs w:val="22"/>
          <w:shd w:val="clear" w:color="auto" w:fill="FFFFFF"/>
        </w:rPr>
        <w:t>ssa</w:t>
      </w:r>
      <w:r w:rsidRPr="00FD5012">
        <w:rPr>
          <w:rFonts w:cs="Arial"/>
          <w:color w:val="222222"/>
          <w:sz w:val="22"/>
          <w:szCs w:val="22"/>
          <w:shd w:val="clear" w:color="auto" w:fill="FFFFFF"/>
        </w:rPr>
        <w:t xml:space="preserve"> resistência</w:t>
      </w:r>
      <w:r w:rsidR="005E5FC4" w:rsidRPr="00FD5012">
        <w:rPr>
          <w:rFonts w:cs="Arial"/>
          <w:color w:val="222222"/>
          <w:sz w:val="22"/>
          <w:szCs w:val="22"/>
          <w:shd w:val="clear" w:color="auto" w:fill="FFFFFF"/>
        </w:rPr>
        <w:t xml:space="preserve">. </w:t>
      </w:r>
    </w:p>
    <w:p w:rsidR="00F22E94" w:rsidRPr="00FD5012" w:rsidRDefault="00F22E94" w:rsidP="00763515">
      <w:pPr>
        <w:autoSpaceDE w:val="0"/>
        <w:autoSpaceDN w:val="0"/>
        <w:adjustRightInd w:val="0"/>
        <w:spacing w:line="360" w:lineRule="auto"/>
        <w:ind w:left="283" w:right="567"/>
        <w:jc w:val="both"/>
        <w:rPr>
          <w:rFonts w:cs="Arial"/>
          <w:color w:val="222222"/>
          <w:sz w:val="22"/>
          <w:szCs w:val="22"/>
          <w:shd w:val="clear" w:color="auto" w:fill="FFFFFF"/>
        </w:rPr>
      </w:pPr>
    </w:p>
    <w:p w:rsidR="00FE4946" w:rsidRDefault="00FE4946" w:rsidP="00763515">
      <w:pPr>
        <w:autoSpaceDE w:val="0"/>
        <w:autoSpaceDN w:val="0"/>
        <w:adjustRightInd w:val="0"/>
        <w:spacing w:line="360" w:lineRule="auto"/>
        <w:ind w:left="283" w:right="567"/>
        <w:jc w:val="both"/>
        <w:rPr>
          <w:rFonts w:cs="Arial"/>
          <w:color w:val="222222"/>
          <w:sz w:val="22"/>
          <w:szCs w:val="22"/>
          <w:shd w:val="clear" w:color="auto" w:fill="FFFFFF"/>
        </w:rPr>
      </w:pPr>
      <w:r w:rsidRPr="00FD5012">
        <w:rPr>
          <w:rFonts w:cs="Arial"/>
          <w:color w:val="222222"/>
          <w:sz w:val="22"/>
          <w:szCs w:val="22"/>
          <w:shd w:val="clear" w:color="auto" w:fill="FFFFFF"/>
        </w:rPr>
        <w:t>Serão assentados com argamassa pronta para alvenaria estrutural, hidratada conforme indicação do fabricante. Será utilizado grout e armaduras de aço para amarração das paredes e confecção de vergas e contra-vergas</w:t>
      </w:r>
      <w:r w:rsidR="005E5FC4" w:rsidRPr="00FD5012">
        <w:rPr>
          <w:rFonts w:cs="Arial"/>
          <w:color w:val="222222"/>
          <w:sz w:val="22"/>
          <w:szCs w:val="22"/>
          <w:shd w:val="clear" w:color="auto" w:fill="FFFFFF"/>
        </w:rPr>
        <w:t xml:space="preserve"> conforme projeto</w:t>
      </w:r>
      <w:r w:rsidRPr="00FD5012">
        <w:rPr>
          <w:rFonts w:cs="Arial"/>
          <w:color w:val="222222"/>
          <w:sz w:val="22"/>
          <w:szCs w:val="22"/>
          <w:shd w:val="clear" w:color="auto" w:fill="FFFFFF"/>
        </w:rPr>
        <w:t>.</w:t>
      </w:r>
    </w:p>
    <w:p w:rsidR="00D43503" w:rsidRPr="00FD5012" w:rsidRDefault="00D43503" w:rsidP="00763515">
      <w:pPr>
        <w:autoSpaceDE w:val="0"/>
        <w:autoSpaceDN w:val="0"/>
        <w:adjustRightInd w:val="0"/>
        <w:spacing w:line="360" w:lineRule="auto"/>
        <w:ind w:left="283" w:right="567"/>
        <w:jc w:val="both"/>
        <w:rPr>
          <w:rFonts w:cs="Arial"/>
          <w:color w:val="222222"/>
          <w:sz w:val="22"/>
          <w:szCs w:val="22"/>
          <w:shd w:val="clear" w:color="auto" w:fill="FFFFFF"/>
        </w:rPr>
      </w:pPr>
    </w:p>
    <w:p w:rsidR="00FE4946" w:rsidRPr="00FD5012" w:rsidRDefault="00FE4946" w:rsidP="00763515">
      <w:pPr>
        <w:autoSpaceDE w:val="0"/>
        <w:autoSpaceDN w:val="0"/>
        <w:adjustRightInd w:val="0"/>
        <w:spacing w:line="360" w:lineRule="auto"/>
        <w:ind w:left="283" w:right="567"/>
        <w:jc w:val="both"/>
        <w:rPr>
          <w:rFonts w:cs="Arial"/>
          <w:color w:val="222222"/>
          <w:sz w:val="22"/>
          <w:szCs w:val="22"/>
          <w:shd w:val="clear" w:color="auto" w:fill="FFFFFF"/>
        </w:rPr>
      </w:pPr>
      <w:r w:rsidRPr="00FD5012">
        <w:rPr>
          <w:rFonts w:cs="Arial"/>
          <w:color w:val="222222"/>
          <w:sz w:val="22"/>
          <w:szCs w:val="22"/>
          <w:shd w:val="clear" w:color="auto" w:fill="FFFFFF"/>
        </w:rPr>
        <w:lastRenderedPageBreak/>
        <w:t xml:space="preserve">Em hipótese alguma será permitida a eliminação de paredes e/ou abertura de vãos que não sejam os previstos em projeto e fica o construtor obrigado a fixar em local </w:t>
      </w:r>
      <w:r w:rsidR="005E5FC4" w:rsidRPr="00FD5012">
        <w:rPr>
          <w:rFonts w:cs="Arial"/>
          <w:color w:val="222222"/>
          <w:sz w:val="22"/>
          <w:szCs w:val="22"/>
          <w:shd w:val="clear" w:color="auto" w:fill="FFFFFF"/>
        </w:rPr>
        <w:t xml:space="preserve">bem </w:t>
      </w:r>
      <w:r w:rsidRPr="00FD5012">
        <w:rPr>
          <w:rFonts w:cs="Arial"/>
          <w:color w:val="222222"/>
          <w:sz w:val="22"/>
          <w:szCs w:val="22"/>
          <w:shd w:val="clear" w:color="auto" w:fill="FFFFFF"/>
        </w:rPr>
        <w:t>visível</w:t>
      </w:r>
      <w:r w:rsidR="005E5FC4" w:rsidRPr="00FD5012">
        <w:rPr>
          <w:rFonts w:cs="Arial"/>
          <w:color w:val="222222"/>
          <w:sz w:val="22"/>
          <w:szCs w:val="22"/>
          <w:shd w:val="clear" w:color="auto" w:fill="FFFFFF"/>
        </w:rPr>
        <w:t>,</w:t>
      </w:r>
      <w:r w:rsidRPr="00FD5012">
        <w:rPr>
          <w:rFonts w:cs="Arial"/>
          <w:color w:val="222222"/>
          <w:sz w:val="22"/>
          <w:szCs w:val="22"/>
          <w:shd w:val="clear" w:color="auto" w:fill="FFFFFF"/>
        </w:rPr>
        <w:t xml:space="preserve"> na entrada d</w:t>
      </w:r>
      <w:r w:rsidR="005E5FC4" w:rsidRPr="00FD5012">
        <w:rPr>
          <w:rFonts w:cs="Arial"/>
          <w:color w:val="222222"/>
          <w:sz w:val="22"/>
          <w:szCs w:val="22"/>
          <w:shd w:val="clear" w:color="auto" w:fill="FFFFFF"/>
        </w:rPr>
        <w:t>a</w:t>
      </w:r>
      <w:r w:rsidRPr="00FD5012">
        <w:rPr>
          <w:rFonts w:cs="Arial"/>
          <w:color w:val="222222"/>
          <w:sz w:val="22"/>
          <w:szCs w:val="22"/>
          <w:shd w:val="clear" w:color="auto" w:fill="FFFFFF"/>
        </w:rPr>
        <w:t xml:space="preserve"> </w:t>
      </w:r>
      <w:r w:rsidR="005E5FC4" w:rsidRPr="00FD5012">
        <w:rPr>
          <w:rFonts w:cs="Arial"/>
          <w:color w:val="222222"/>
          <w:sz w:val="22"/>
          <w:szCs w:val="22"/>
          <w:shd w:val="clear" w:color="auto" w:fill="FFFFFF"/>
        </w:rPr>
        <w:t>edificação,</w:t>
      </w:r>
      <w:r w:rsidRPr="00FD5012">
        <w:rPr>
          <w:rFonts w:cs="Arial"/>
          <w:color w:val="222222"/>
          <w:sz w:val="22"/>
          <w:szCs w:val="22"/>
          <w:shd w:val="clear" w:color="auto" w:fill="FFFFFF"/>
        </w:rPr>
        <w:t xml:space="preserve"> placa metálica proibitiva deste procedimento</w:t>
      </w:r>
      <w:r w:rsidR="005E5FC4" w:rsidRPr="00FD5012">
        <w:rPr>
          <w:rFonts w:cs="Arial"/>
          <w:color w:val="222222"/>
          <w:sz w:val="22"/>
          <w:szCs w:val="22"/>
          <w:shd w:val="clear" w:color="auto" w:fill="FFFFFF"/>
        </w:rPr>
        <w:t>, citando que o imóvel foi construído em alvenaria estrutural e não é permitido a demolição de parede</w:t>
      </w:r>
      <w:r w:rsidR="00D34A60" w:rsidRPr="00FD5012">
        <w:rPr>
          <w:rFonts w:cs="Arial"/>
          <w:color w:val="222222"/>
          <w:sz w:val="22"/>
          <w:szCs w:val="22"/>
          <w:shd w:val="clear" w:color="auto" w:fill="FFFFFF"/>
        </w:rPr>
        <w:t>s</w:t>
      </w:r>
      <w:r w:rsidRPr="00FD5012">
        <w:rPr>
          <w:rFonts w:cs="Arial"/>
          <w:color w:val="222222"/>
          <w:sz w:val="22"/>
          <w:szCs w:val="22"/>
          <w:shd w:val="clear" w:color="auto" w:fill="FFFFFF"/>
        </w:rPr>
        <w:t>.</w:t>
      </w:r>
    </w:p>
    <w:p w:rsidR="00E601CC" w:rsidRPr="00FD5012" w:rsidRDefault="00E601CC" w:rsidP="00763515">
      <w:pPr>
        <w:autoSpaceDE w:val="0"/>
        <w:autoSpaceDN w:val="0"/>
        <w:adjustRightInd w:val="0"/>
        <w:spacing w:line="360" w:lineRule="auto"/>
        <w:ind w:left="283" w:right="567" w:firstLine="360"/>
        <w:jc w:val="both"/>
        <w:rPr>
          <w:rFonts w:cs="Arial"/>
          <w:color w:val="222222"/>
          <w:sz w:val="22"/>
          <w:szCs w:val="22"/>
          <w:shd w:val="clear" w:color="auto" w:fill="FFFFFF"/>
        </w:rPr>
      </w:pPr>
    </w:p>
    <w:p w:rsidR="00E601CC" w:rsidRDefault="00FE4946" w:rsidP="00763515">
      <w:pPr>
        <w:autoSpaceDE w:val="0"/>
        <w:autoSpaceDN w:val="0"/>
        <w:adjustRightInd w:val="0"/>
        <w:spacing w:line="360" w:lineRule="auto"/>
        <w:ind w:left="283" w:right="567"/>
        <w:jc w:val="both"/>
        <w:rPr>
          <w:rFonts w:cs="Arial"/>
          <w:color w:val="222222"/>
          <w:sz w:val="22"/>
          <w:szCs w:val="22"/>
          <w:shd w:val="clear" w:color="auto" w:fill="FFFFFF"/>
        </w:rPr>
      </w:pPr>
      <w:r w:rsidRPr="00FD5012">
        <w:rPr>
          <w:rFonts w:cs="Arial"/>
          <w:color w:val="222222"/>
          <w:sz w:val="22"/>
          <w:szCs w:val="22"/>
          <w:shd w:val="clear" w:color="auto" w:fill="FFFFFF"/>
        </w:rPr>
        <w:t xml:space="preserve">As lajes </w:t>
      </w:r>
      <w:r w:rsidR="00500CE0" w:rsidRPr="00FD5012">
        <w:rPr>
          <w:rFonts w:cs="Arial"/>
          <w:color w:val="222222"/>
          <w:sz w:val="22"/>
          <w:szCs w:val="22"/>
          <w:shd w:val="clear" w:color="auto" w:fill="FFFFFF"/>
        </w:rPr>
        <w:t xml:space="preserve">de cobertura </w:t>
      </w:r>
      <w:r w:rsidRPr="00FD5012">
        <w:rPr>
          <w:rFonts w:cs="Arial"/>
          <w:color w:val="222222"/>
          <w:sz w:val="22"/>
          <w:szCs w:val="22"/>
          <w:shd w:val="clear" w:color="auto" w:fill="FFFFFF"/>
        </w:rPr>
        <w:t>serão do tipo pré-moldadas,</w:t>
      </w:r>
      <w:r w:rsidR="00E601CC" w:rsidRPr="00FD5012">
        <w:rPr>
          <w:rFonts w:cs="Arial"/>
          <w:color w:val="222222"/>
          <w:sz w:val="22"/>
          <w:szCs w:val="22"/>
          <w:shd w:val="clear" w:color="auto" w:fill="FFFFFF"/>
        </w:rPr>
        <w:t xml:space="preserve"> preenchidas com tavelas cerâmicas e capa de concreto armado com resistência a compressão igual a 200 kg</w:t>
      </w:r>
      <w:r w:rsidR="00B20C6E" w:rsidRPr="00FD5012">
        <w:rPr>
          <w:rFonts w:cs="Arial"/>
          <w:color w:val="222222"/>
          <w:sz w:val="22"/>
          <w:szCs w:val="22"/>
          <w:shd w:val="clear" w:color="auto" w:fill="FFFFFF"/>
        </w:rPr>
        <w:t>f</w:t>
      </w:r>
      <w:r w:rsidR="00E601CC" w:rsidRPr="00FD5012">
        <w:rPr>
          <w:rFonts w:cs="Arial"/>
          <w:color w:val="222222"/>
          <w:sz w:val="22"/>
          <w:szCs w:val="22"/>
          <w:shd w:val="clear" w:color="auto" w:fill="FFFFFF"/>
        </w:rPr>
        <w:t>/cm² (fck=20MPa), armadas conforme projeto estrutural e apoiadas diretamente sobre as paredes auto-portantes. O escoramento das lajes será realizado com escoras de eucaliptos e réguas de pinus ou escoramento metálico.</w:t>
      </w:r>
    </w:p>
    <w:p w:rsidR="00D43503" w:rsidRPr="00FD5012" w:rsidRDefault="00D43503" w:rsidP="00763515">
      <w:pPr>
        <w:autoSpaceDE w:val="0"/>
        <w:autoSpaceDN w:val="0"/>
        <w:adjustRightInd w:val="0"/>
        <w:spacing w:line="360" w:lineRule="auto"/>
        <w:ind w:left="283" w:right="567"/>
        <w:jc w:val="both"/>
        <w:rPr>
          <w:rFonts w:cs="Arial"/>
          <w:color w:val="222222"/>
          <w:sz w:val="22"/>
          <w:szCs w:val="22"/>
          <w:shd w:val="clear" w:color="auto" w:fill="FFFFFF"/>
        </w:rPr>
      </w:pPr>
    </w:p>
    <w:p w:rsidR="00FE4946" w:rsidRDefault="00E601CC" w:rsidP="00763515">
      <w:pPr>
        <w:autoSpaceDE w:val="0"/>
        <w:autoSpaceDN w:val="0"/>
        <w:adjustRightInd w:val="0"/>
        <w:spacing w:line="360" w:lineRule="auto"/>
        <w:ind w:left="283" w:right="567"/>
        <w:jc w:val="both"/>
        <w:rPr>
          <w:rFonts w:cs="Arial"/>
          <w:color w:val="222222"/>
          <w:sz w:val="22"/>
          <w:szCs w:val="22"/>
          <w:shd w:val="clear" w:color="auto" w:fill="FFFFFF"/>
        </w:rPr>
      </w:pPr>
      <w:r w:rsidRPr="00FD5012">
        <w:rPr>
          <w:rFonts w:cs="Arial"/>
          <w:color w:val="222222"/>
          <w:sz w:val="22"/>
          <w:szCs w:val="22"/>
          <w:shd w:val="clear" w:color="auto" w:fill="FFFFFF"/>
        </w:rPr>
        <w:t xml:space="preserve">A </w:t>
      </w:r>
      <w:r w:rsidR="00500CE0" w:rsidRPr="00FD5012">
        <w:rPr>
          <w:rFonts w:cs="Arial"/>
          <w:color w:val="222222"/>
          <w:sz w:val="22"/>
          <w:szCs w:val="22"/>
          <w:shd w:val="clear" w:color="auto" w:fill="FFFFFF"/>
        </w:rPr>
        <w:t xml:space="preserve">sobrecarga prevista </w:t>
      </w:r>
      <w:r w:rsidRPr="00FD5012">
        <w:rPr>
          <w:rFonts w:cs="Arial"/>
          <w:color w:val="222222"/>
          <w:sz w:val="22"/>
          <w:szCs w:val="22"/>
          <w:shd w:val="clear" w:color="auto" w:fill="FFFFFF"/>
        </w:rPr>
        <w:t xml:space="preserve">nas lajes </w:t>
      </w:r>
      <w:r w:rsidR="00500CE0" w:rsidRPr="00FD5012">
        <w:rPr>
          <w:rFonts w:cs="Arial"/>
          <w:color w:val="222222"/>
          <w:sz w:val="22"/>
          <w:szCs w:val="22"/>
          <w:shd w:val="clear" w:color="auto" w:fill="FFFFFF"/>
        </w:rPr>
        <w:t>é</w:t>
      </w:r>
      <w:r w:rsidR="00FE4946" w:rsidRPr="00FD5012">
        <w:rPr>
          <w:rFonts w:cs="Arial"/>
          <w:color w:val="222222"/>
          <w:sz w:val="22"/>
          <w:szCs w:val="22"/>
          <w:shd w:val="clear" w:color="auto" w:fill="FFFFFF"/>
        </w:rPr>
        <w:t xml:space="preserve"> </w:t>
      </w:r>
      <w:r w:rsidR="00500CE0" w:rsidRPr="00FD5012">
        <w:rPr>
          <w:rFonts w:cs="Arial"/>
          <w:color w:val="222222"/>
          <w:sz w:val="22"/>
          <w:szCs w:val="22"/>
          <w:shd w:val="clear" w:color="auto" w:fill="FFFFFF"/>
        </w:rPr>
        <w:t>de 15</w:t>
      </w:r>
      <w:r w:rsidR="00802EE4" w:rsidRPr="00FD5012">
        <w:rPr>
          <w:rFonts w:cs="Arial"/>
          <w:color w:val="222222"/>
          <w:sz w:val="22"/>
          <w:szCs w:val="22"/>
          <w:shd w:val="clear" w:color="auto" w:fill="FFFFFF"/>
        </w:rPr>
        <w:t>0kgf</w:t>
      </w:r>
      <w:r w:rsidR="00FE4946" w:rsidRPr="00FD5012">
        <w:rPr>
          <w:rFonts w:cs="Arial"/>
          <w:color w:val="222222"/>
          <w:sz w:val="22"/>
          <w:szCs w:val="22"/>
          <w:shd w:val="clear" w:color="auto" w:fill="FFFFFF"/>
        </w:rPr>
        <w:t xml:space="preserve">/m² </w:t>
      </w:r>
      <w:r w:rsidR="00500CE0" w:rsidRPr="00FD5012">
        <w:rPr>
          <w:rFonts w:cs="Arial"/>
          <w:color w:val="222222"/>
          <w:sz w:val="22"/>
          <w:szCs w:val="22"/>
          <w:shd w:val="clear" w:color="auto" w:fill="FFFFFF"/>
        </w:rPr>
        <w:t xml:space="preserve">não incluído </w:t>
      </w:r>
      <w:r w:rsidRPr="00FD5012">
        <w:rPr>
          <w:rFonts w:cs="Arial"/>
          <w:color w:val="222222"/>
          <w:sz w:val="22"/>
          <w:szCs w:val="22"/>
          <w:shd w:val="clear" w:color="auto" w:fill="FFFFFF"/>
        </w:rPr>
        <w:t xml:space="preserve">neste valor </w:t>
      </w:r>
      <w:r w:rsidR="00500CE0" w:rsidRPr="00FD5012">
        <w:rPr>
          <w:rFonts w:cs="Arial"/>
          <w:color w:val="222222"/>
          <w:sz w:val="22"/>
          <w:szCs w:val="22"/>
          <w:shd w:val="clear" w:color="auto" w:fill="FFFFFF"/>
        </w:rPr>
        <w:t>o peso próprio da mesma</w:t>
      </w:r>
      <w:r w:rsidR="00FE4946" w:rsidRPr="00FD5012">
        <w:rPr>
          <w:rFonts w:cs="Arial"/>
          <w:color w:val="222222"/>
          <w:sz w:val="22"/>
          <w:szCs w:val="22"/>
          <w:shd w:val="clear" w:color="auto" w:fill="FFFFFF"/>
        </w:rPr>
        <w:t>.</w:t>
      </w:r>
    </w:p>
    <w:p w:rsidR="001A32F7" w:rsidRPr="00FD5012" w:rsidRDefault="001A32F7" w:rsidP="00763515">
      <w:pPr>
        <w:autoSpaceDE w:val="0"/>
        <w:autoSpaceDN w:val="0"/>
        <w:adjustRightInd w:val="0"/>
        <w:spacing w:line="360" w:lineRule="auto"/>
        <w:ind w:left="283" w:right="567"/>
        <w:jc w:val="both"/>
        <w:rPr>
          <w:rFonts w:cs="Arial"/>
          <w:color w:val="222222"/>
          <w:sz w:val="22"/>
          <w:szCs w:val="22"/>
          <w:shd w:val="clear" w:color="auto" w:fill="FFFFFF"/>
        </w:rPr>
      </w:pPr>
    </w:p>
    <w:p w:rsidR="00500CE0" w:rsidRDefault="001A32F7" w:rsidP="00763515">
      <w:pPr>
        <w:autoSpaceDE w:val="0"/>
        <w:autoSpaceDN w:val="0"/>
        <w:adjustRightInd w:val="0"/>
        <w:spacing w:line="360" w:lineRule="auto"/>
        <w:ind w:left="283" w:right="567"/>
        <w:jc w:val="both"/>
        <w:rPr>
          <w:rFonts w:cs="Arial"/>
          <w:color w:val="222222"/>
          <w:sz w:val="22"/>
          <w:szCs w:val="22"/>
          <w:shd w:val="clear" w:color="auto" w:fill="FFFFFF"/>
        </w:rPr>
      </w:pPr>
      <w:r>
        <w:rPr>
          <w:rFonts w:cs="Arial"/>
          <w:color w:val="222222"/>
          <w:sz w:val="22"/>
          <w:szCs w:val="22"/>
          <w:shd w:val="clear" w:color="auto" w:fill="FFFFFF"/>
        </w:rPr>
        <w:t xml:space="preserve">A </w:t>
      </w:r>
      <w:r w:rsidR="00500CE0" w:rsidRPr="00FD5012">
        <w:rPr>
          <w:rFonts w:cs="Arial"/>
          <w:color w:val="222222"/>
          <w:sz w:val="22"/>
          <w:szCs w:val="22"/>
          <w:shd w:val="clear" w:color="auto" w:fill="FFFFFF"/>
        </w:rPr>
        <w:t>desforma deverá respeitar os prazos estipulados conforme as normas técnicas vigentes de construção</w:t>
      </w:r>
      <w:r w:rsidR="00923AB2" w:rsidRPr="00FD5012">
        <w:rPr>
          <w:rFonts w:cs="Arial"/>
          <w:color w:val="222222"/>
          <w:sz w:val="22"/>
          <w:szCs w:val="22"/>
          <w:shd w:val="clear" w:color="auto" w:fill="FFFFFF"/>
        </w:rPr>
        <w:t>, salvo quando houver indicação contrária em projeto.</w:t>
      </w:r>
    </w:p>
    <w:p w:rsidR="00D43503" w:rsidRPr="00FD5012" w:rsidRDefault="00D43503" w:rsidP="00763515">
      <w:pPr>
        <w:autoSpaceDE w:val="0"/>
        <w:autoSpaceDN w:val="0"/>
        <w:adjustRightInd w:val="0"/>
        <w:spacing w:line="360" w:lineRule="auto"/>
        <w:ind w:left="283" w:right="567"/>
        <w:jc w:val="both"/>
        <w:rPr>
          <w:rFonts w:cs="Arial"/>
          <w:color w:val="222222"/>
          <w:sz w:val="22"/>
          <w:szCs w:val="22"/>
          <w:shd w:val="clear" w:color="auto" w:fill="FFFFFF"/>
        </w:rPr>
      </w:pPr>
    </w:p>
    <w:p w:rsidR="00FE4946" w:rsidRDefault="00FE4946" w:rsidP="00763515">
      <w:pPr>
        <w:autoSpaceDE w:val="0"/>
        <w:autoSpaceDN w:val="0"/>
        <w:adjustRightInd w:val="0"/>
        <w:spacing w:line="360" w:lineRule="auto"/>
        <w:ind w:left="283" w:right="567"/>
        <w:jc w:val="both"/>
        <w:rPr>
          <w:rFonts w:cs="Arial"/>
          <w:color w:val="222222"/>
          <w:sz w:val="22"/>
          <w:szCs w:val="22"/>
          <w:shd w:val="clear" w:color="auto" w:fill="FFFFFF"/>
        </w:rPr>
      </w:pPr>
      <w:r w:rsidRPr="00FD5012">
        <w:rPr>
          <w:rFonts w:cs="Arial"/>
          <w:color w:val="222222"/>
          <w:sz w:val="22"/>
          <w:szCs w:val="22"/>
          <w:shd w:val="clear" w:color="auto" w:fill="FFFFFF"/>
        </w:rPr>
        <w:t xml:space="preserve">Todo o concreto a ser utilizado na obra será adquirido de empresa especializada, dosado em </w:t>
      </w:r>
      <w:r w:rsidR="00500CE0" w:rsidRPr="00FD5012">
        <w:rPr>
          <w:rFonts w:cs="Arial"/>
          <w:color w:val="222222"/>
          <w:sz w:val="22"/>
          <w:szCs w:val="22"/>
          <w:shd w:val="clear" w:color="auto" w:fill="FFFFFF"/>
        </w:rPr>
        <w:t>usinas de concreto</w:t>
      </w:r>
      <w:r w:rsidRPr="00FD5012">
        <w:rPr>
          <w:rFonts w:cs="Arial"/>
          <w:color w:val="222222"/>
          <w:sz w:val="22"/>
          <w:szCs w:val="22"/>
          <w:shd w:val="clear" w:color="auto" w:fill="FFFFFF"/>
        </w:rPr>
        <w:t xml:space="preserve"> e </w:t>
      </w:r>
      <w:r w:rsidR="00CD7F4F" w:rsidRPr="00FD5012">
        <w:rPr>
          <w:rFonts w:cs="Arial"/>
          <w:color w:val="222222"/>
          <w:sz w:val="22"/>
          <w:szCs w:val="22"/>
          <w:shd w:val="clear" w:color="auto" w:fill="FFFFFF"/>
        </w:rPr>
        <w:t xml:space="preserve">deverá </w:t>
      </w:r>
      <w:r w:rsidRPr="00FD5012">
        <w:rPr>
          <w:rFonts w:cs="Arial"/>
          <w:color w:val="222222"/>
          <w:sz w:val="22"/>
          <w:szCs w:val="22"/>
          <w:shd w:val="clear" w:color="auto" w:fill="FFFFFF"/>
        </w:rPr>
        <w:t xml:space="preserve">atender as </w:t>
      </w:r>
      <w:r w:rsidR="00CD7F4F" w:rsidRPr="00FD5012">
        <w:rPr>
          <w:rFonts w:cs="Arial"/>
          <w:color w:val="222222"/>
          <w:sz w:val="22"/>
          <w:szCs w:val="22"/>
          <w:shd w:val="clear" w:color="auto" w:fill="FFFFFF"/>
        </w:rPr>
        <w:t>especificações</w:t>
      </w:r>
      <w:r w:rsidRPr="00FD5012">
        <w:rPr>
          <w:rFonts w:cs="Arial"/>
          <w:color w:val="222222"/>
          <w:sz w:val="22"/>
          <w:szCs w:val="22"/>
          <w:shd w:val="clear" w:color="auto" w:fill="FFFFFF"/>
        </w:rPr>
        <w:t xml:space="preserve"> determinadas no projeto estrutural. A resistência a compressão deverá ser </w:t>
      </w:r>
      <w:r w:rsidR="00500CE0" w:rsidRPr="00FD5012">
        <w:rPr>
          <w:rFonts w:cs="Arial"/>
          <w:color w:val="222222"/>
          <w:sz w:val="22"/>
          <w:szCs w:val="22"/>
          <w:shd w:val="clear" w:color="auto" w:fill="FFFFFF"/>
        </w:rPr>
        <w:t>igual ou superior a 2</w:t>
      </w:r>
      <w:r w:rsidRPr="00FD5012">
        <w:rPr>
          <w:rFonts w:cs="Arial"/>
          <w:color w:val="222222"/>
          <w:sz w:val="22"/>
          <w:szCs w:val="22"/>
          <w:shd w:val="clear" w:color="auto" w:fill="FFFFFF"/>
        </w:rPr>
        <w:t>00 kgf/cm² (fck=</w:t>
      </w:r>
      <w:r w:rsidR="00500CE0" w:rsidRPr="00FD5012">
        <w:rPr>
          <w:rFonts w:cs="Arial"/>
          <w:color w:val="222222"/>
          <w:sz w:val="22"/>
          <w:szCs w:val="22"/>
          <w:shd w:val="clear" w:color="auto" w:fill="FFFFFF"/>
        </w:rPr>
        <w:t>20Mpa</w:t>
      </w:r>
      <w:r w:rsidRPr="00FD5012">
        <w:rPr>
          <w:rFonts w:cs="Arial"/>
          <w:color w:val="222222"/>
          <w:sz w:val="22"/>
          <w:szCs w:val="22"/>
          <w:shd w:val="clear" w:color="auto" w:fill="FFFFFF"/>
        </w:rPr>
        <w:t xml:space="preserve">).  O transporte até a obra será realizado por caminhões tipo betoneira. O lançamento será feito por meio de bomba e o adensamento será efetuado durante </w:t>
      </w:r>
      <w:r w:rsidR="00500CE0" w:rsidRPr="00FD5012">
        <w:rPr>
          <w:rFonts w:cs="Arial"/>
          <w:color w:val="222222"/>
          <w:sz w:val="22"/>
          <w:szCs w:val="22"/>
          <w:shd w:val="clear" w:color="auto" w:fill="FFFFFF"/>
        </w:rPr>
        <w:t>o lançamento</w:t>
      </w:r>
      <w:r w:rsidRPr="00FD5012">
        <w:rPr>
          <w:rFonts w:cs="Arial"/>
          <w:color w:val="222222"/>
          <w:sz w:val="22"/>
          <w:szCs w:val="22"/>
          <w:shd w:val="clear" w:color="auto" w:fill="FFFFFF"/>
        </w:rPr>
        <w:t xml:space="preserve"> por meio de vibrador de agulha de imersão.</w:t>
      </w:r>
    </w:p>
    <w:p w:rsidR="00D43503" w:rsidRPr="00FD5012" w:rsidRDefault="00D43503" w:rsidP="00763515">
      <w:pPr>
        <w:autoSpaceDE w:val="0"/>
        <w:autoSpaceDN w:val="0"/>
        <w:adjustRightInd w:val="0"/>
        <w:spacing w:line="360" w:lineRule="auto"/>
        <w:ind w:left="283" w:right="567"/>
        <w:jc w:val="both"/>
        <w:rPr>
          <w:rFonts w:cs="Arial"/>
          <w:color w:val="222222"/>
          <w:sz w:val="22"/>
          <w:szCs w:val="22"/>
          <w:shd w:val="clear" w:color="auto" w:fill="FFFFFF"/>
        </w:rPr>
      </w:pPr>
    </w:p>
    <w:p w:rsidR="0053049E" w:rsidRDefault="00FE4946" w:rsidP="00763515">
      <w:pPr>
        <w:autoSpaceDE w:val="0"/>
        <w:autoSpaceDN w:val="0"/>
        <w:adjustRightInd w:val="0"/>
        <w:spacing w:line="360" w:lineRule="auto"/>
        <w:ind w:left="283" w:right="567"/>
        <w:jc w:val="both"/>
        <w:rPr>
          <w:rFonts w:cs="Arial"/>
          <w:color w:val="222222"/>
          <w:sz w:val="22"/>
          <w:szCs w:val="22"/>
          <w:shd w:val="clear" w:color="auto" w:fill="FFFFFF"/>
        </w:rPr>
      </w:pPr>
      <w:r w:rsidRPr="00FD5012">
        <w:rPr>
          <w:rFonts w:cs="Arial"/>
          <w:color w:val="222222"/>
          <w:sz w:val="22"/>
          <w:szCs w:val="22"/>
          <w:shd w:val="clear" w:color="auto" w:fill="FFFFFF"/>
        </w:rPr>
        <w:t>Deverá ser realizada cura úmida das lajes por sete dias para evitar retrações e garantir a integridade e</w:t>
      </w:r>
      <w:r w:rsidR="00275649" w:rsidRPr="00FD5012">
        <w:rPr>
          <w:rFonts w:cs="Arial"/>
          <w:color w:val="222222"/>
          <w:sz w:val="22"/>
          <w:szCs w:val="22"/>
          <w:shd w:val="clear" w:color="auto" w:fill="FFFFFF"/>
        </w:rPr>
        <w:t xml:space="preserve"> resistência final do concreto.</w:t>
      </w:r>
    </w:p>
    <w:p w:rsidR="00763515" w:rsidRDefault="00763515" w:rsidP="00763515">
      <w:pPr>
        <w:autoSpaceDE w:val="0"/>
        <w:autoSpaceDN w:val="0"/>
        <w:adjustRightInd w:val="0"/>
        <w:spacing w:line="360" w:lineRule="auto"/>
        <w:ind w:left="283" w:right="567"/>
        <w:jc w:val="both"/>
        <w:rPr>
          <w:rFonts w:cs="Arial"/>
          <w:color w:val="222222"/>
          <w:sz w:val="22"/>
          <w:szCs w:val="22"/>
          <w:shd w:val="clear" w:color="auto" w:fill="FFFFFF"/>
        </w:rPr>
      </w:pPr>
    </w:p>
    <w:p w:rsidR="0053049E" w:rsidRPr="0004037F" w:rsidRDefault="00282C87" w:rsidP="00763515">
      <w:pPr>
        <w:pStyle w:val="Ttulo3"/>
        <w:numPr>
          <w:ilvl w:val="1"/>
          <w:numId w:val="46"/>
        </w:numPr>
        <w:ind w:left="283" w:right="567"/>
        <w:rPr>
          <w:shd w:val="clear" w:color="auto" w:fill="FFFFFF"/>
        </w:rPr>
      </w:pPr>
      <w:bookmarkStart w:id="14" w:name="_Toc425350764"/>
      <w:r w:rsidRPr="0004037F">
        <w:rPr>
          <w:shd w:val="clear" w:color="auto" w:fill="FFFFFF"/>
        </w:rPr>
        <w:t>PILARES</w:t>
      </w:r>
      <w:bookmarkEnd w:id="14"/>
      <w:r w:rsidRPr="0004037F">
        <w:rPr>
          <w:shd w:val="clear" w:color="auto" w:fill="FFFFFF"/>
        </w:rPr>
        <w:t xml:space="preserve"> </w:t>
      </w:r>
    </w:p>
    <w:p w:rsidR="00282C87" w:rsidRDefault="00282C87" w:rsidP="00763515">
      <w:pPr>
        <w:ind w:left="283" w:right="567"/>
        <w:jc w:val="both"/>
        <w:rPr>
          <w:b/>
        </w:rPr>
      </w:pPr>
    </w:p>
    <w:p w:rsidR="00282C87" w:rsidRPr="00282C87" w:rsidRDefault="00282C87" w:rsidP="00763515">
      <w:pPr>
        <w:autoSpaceDE w:val="0"/>
        <w:autoSpaceDN w:val="0"/>
        <w:adjustRightInd w:val="0"/>
        <w:spacing w:line="360" w:lineRule="auto"/>
        <w:ind w:left="283" w:right="567"/>
        <w:jc w:val="both"/>
        <w:rPr>
          <w:rFonts w:cs="Arial"/>
          <w:color w:val="222222"/>
          <w:sz w:val="22"/>
          <w:szCs w:val="22"/>
          <w:shd w:val="clear" w:color="auto" w:fill="FFFFFF"/>
        </w:rPr>
      </w:pPr>
      <w:r w:rsidRPr="00282C87">
        <w:rPr>
          <w:rFonts w:cs="Arial"/>
          <w:color w:val="222222"/>
          <w:sz w:val="22"/>
          <w:szCs w:val="22"/>
          <w:shd w:val="clear" w:color="auto" w:fill="FFFFFF"/>
        </w:rPr>
        <w:t>Terá três linhas de pilares em perfis W A-572 – Grau 50 – Açominas, no sentido longitudinal para apoio das tesouras com banzos e treliçamento em duplo perfil U enrijecida de chapa dobrada USI CIVIL-300 – Usiminas; balanços de 5,0m dos quatro lados e calhas sobre as duas linhas de pilares das extremidades.</w:t>
      </w:r>
    </w:p>
    <w:p w:rsidR="00282C87" w:rsidRDefault="00282C87" w:rsidP="00763515">
      <w:pPr>
        <w:widowControl w:val="0"/>
        <w:ind w:left="283" w:right="567"/>
        <w:jc w:val="both"/>
        <w:rPr>
          <w:snapToGrid w:val="0"/>
        </w:rPr>
      </w:pPr>
    </w:p>
    <w:p w:rsidR="00DB1A77" w:rsidRDefault="00282C87" w:rsidP="003E7C1A">
      <w:pPr>
        <w:autoSpaceDE w:val="0"/>
        <w:autoSpaceDN w:val="0"/>
        <w:adjustRightInd w:val="0"/>
        <w:spacing w:line="360" w:lineRule="auto"/>
        <w:ind w:left="283" w:right="567"/>
        <w:jc w:val="both"/>
        <w:rPr>
          <w:rFonts w:cs="Arial"/>
          <w:color w:val="222222"/>
          <w:sz w:val="22"/>
          <w:szCs w:val="22"/>
          <w:shd w:val="clear" w:color="auto" w:fill="FFFFFF"/>
        </w:rPr>
      </w:pPr>
      <w:r w:rsidRPr="00282C87">
        <w:rPr>
          <w:rFonts w:cs="Arial"/>
          <w:color w:val="222222"/>
          <w:sz w:val="22"/>
          <w:szCs w:val="22"/>
          <w:shd w:val="clear" w:color="auto" w:fill="FFFFFF"/>
        </w:rPr>
        <w:t>Nas fachadas frontais (frente e fundo) serão instalados seis pilares por fachada também metálicos, para engaste das peças do balanço.</w:t>
      </w:r>
    </w:p>
    <w:p w:rsidR="00DB1A77" w:rsidRPr="007F2F97" w:rsidRDefault="00DB1A77" w:rsidP="00763515">
      <w:pPr>
        <w:pStyle w:val="Ttulo3"/>
        <w:numPr>
          <w:ilvl w:val="0"/>
          <w:numId w:val="46"/>
        </w:numPr>
        <w:ind w:left="283" w:right="567"/>
        <w:rPr>
          <w:rFonts w:cs="Arial"/>
          <w:color w:val="222222"/>
          <w:szCs w:val="22"/>
          <w:shd w:val="clear" w:color="auto" w:fill="FFFFFF"/>
        </w:rPr>
      </w:pPr>
      <w:bookmarkStart w:id="15" w:name="_Toc425350774"/>
      <w:r w:rsidRPr="0004037F">
        <w:rPr>
          <w:shd w:val="clear" w:color="auto" w:fill="FFFFFF"/>
        </w:rPr>
        <w:lastRenderedPageBreak/>
        <w:t>COBERTURA</w:t>
      </w:r>
      <w:bookmarkEnd w:id="15"/>
    </w:p>
    <w:p w:rsidR="00DB1A77" w:rsidRDefault="00DB1A77" w:rsidP="00763515">
      <w:pPr>
        <w:autoSpaceDE w:val="0"/>
        <w:autoSpaceDN w:val="0"/>
        <w:adjustRightInd w:val="0"/>
        <w:spacing w:line="360" w:lineRule="auto"/>
        <w:ind w:left="283" w:right="567"/>
        <w:jc w:val="both"/>
        <w:rPr>
          <w:rFonts w:cs="Arial"/>
          <w:b/>
          <w:color w:val="222222"/>
          <w:sz w:val="22"/>
          <w:szCs w:val="22"/>
          <w:shd w:val="clear" w:color="auto" w:fill="FFFFFF"/>
        </w:rPr>
      </w:pPr>
    </w:p>
    <w:p w:rsidR="00DB1A77" w:rsidRDefault="001A32F7" w:rsidP="00763515">
      <w:pPr>
        <w:autoSpaceDE w:val="0"/>
        <w:autoSpaceDN w:val="0"/>
        <w:adjustRightInd w:val="0"/>
        <w:spacing w:line="360" w:lineRule="auto"/>
        <w:ind w:left="283" w:right="567"/>
        <w:jc w:val="both"/>
        <w:rPr>
          <w:rFonts w:cs="Arial"/>
          <w:color w:val="222222"/>
          <w:sz w:val="22"/>
          <w:szCs w:val="22"/>
          <w:shd w:val="clear" w:color="auto" w:fill="FFFFFF"/>
        </w:rPr>
      </w:pPr>
      <w:r w:rsidRPr="001A32F7">
        <w:rPr>
          <w:rFonts w:cs="Arial"/>
          <w:color w:val="222222"/>
          <w:sz w:val="22"/>
          <w:szCs w:val="22"/>
          <w:shd w:val="clear" w:color="auto" w:fill="FFFFFF"/>
        </w:rPr>
        <w:t>A cobertura será composta de telha</w:t>
      </w:r>
      <w:r w:rsidR="00CF4AD0">
        <w:rPr>
          <w:rFonts w:cs="Arial"/>
          <w:color w:val="222222"/>
          <w:sz w:val="22"/>
          <w:szCs w:val="22"/>
          <w:shd w:val="clear" w:color="auto" w:fill="FFFFFF"/>
        </w:rPr>
        <w:t xml:space="preserve"> galvanizada</w:t>
      </w:r>
      <w:r w:rsidR="00DB1A77" w:rsidRPr="00DB1A77">
        <w:rPr>
          <w:rFonts w:cs="Arial"/>
          <w:color w:val="222222"/>
          <w:sz w:val="22"/>
          <w:szCs w:val="22"/>
          <w:shd w:val="clear" w:color="auto" w:fill="FFFFFF"/>
        </w:rPr>
        <w:t>, trapezoidais, espessura 0,50mm, “in natura”</w:t>
      </w:r>
      <w:r>
        <w:rPr>
          <w:rFonts w:cs="Arial"/>
          <w:color w:val="222222"/>
          <w:sz w:val="22"/>
          <w:szCs w:val="22"/>
          <w:shd w:val="clear" w:color="auto" w:fill="FFFFFF"/>
        </w:rPr>
        <w:t xml:space="preserve">, </w:t>
      </w:r>
      <w:r w:rsidRPr="001A32F7">
        <w:rPr>
          <w:rFonts w:cs="Arial"/>
          <w:color w:val="222222"/>
          <w:sz w:val="22"/>
          <w:szCs w:val="22"/>
          <w:shd w:val="clear" w:color="auto" w:fill="FFFFFF"/>
        </w:rPr>
        <w:t>fixadas através de parafusos</w:t>
      </w:r>
      <w:r>
        <w:rPr>
          <w:rFonts w:cs="Arial"/>
          <w:color w:val="222222"/>
          <w:sz w:val="22"/>
          <w:szCs w:val="22"/>
          <w:shd w:val="clear" w:color="auto" w:fill="FFFFFF"/>
        </w:rPr>
        <w:t xml:space="preserve"> tipo</w:t>
      </w:r>
      <w:r w:rsidR="00CF4AD0">
        <w:rPr>
          <w:rFonts w:cs="Arial"/>
          <w:color w:val="222222"/>
          <w:sz w:val="22"/>
          <w:szCs w:val="22"/>
          <w:shd w:val="clear" w:color="auto" w:fill="FFFFFF"/>
        </w:rPr>
        <w:t xml:space="preserve"> a</w:t>
      </w:r>
      <w:r w:rsidRPr="001A32F7">
        <w:rPr>
          <w:rFonts w:cs="Arial"/>
          <w:color w:val="222222"/>
          <w:sz w:val="22"/>
          <w:szCs w:val="22"/>
          <w:shd w:val="clear" w:color="auto" w:fill="FFFFFF"/>
        </w:rPr>
        <w:t>uto brocantes, tipo “traxx” PB 12 – 14 x ¾” – Hard</w:t>
      </w:r>
      <w:r w:rsidR="00DB1A77">
        <w:rPr>
          <w:rFonts w:cs="Arial"/>
          <w:color w:val="222222"/>
          <w:sz w:val="22"/>
          <w:szCs w:val="22"/>
          <w:shd w:val="clear" w:color="auto" w:fill="FFFFFF"/>
        </w:rPr>
        <w:t>. As calhas e rufos serão em chapa</w:t>
      </w:r>
      <w:r w:rsidR="00DB1A77" w:rsidRPr="00DB1A77">
        <w:rPr>
          <w:rFonts w:cs="Arial"/>
          <w:color w:val="222222"/>
          <w:sz w:val="22"/>
          <w:szCs w:val="22"/>
          <w:shd w:val="clear" w:color="auto" w:fill="FFFFFF"/>
        </w:rPr>
        <w:t xml:space="preserve"> galvanizada</w:t>
      </w:r>
      <w:r w:rsidR="00DB1A77">
        <w:rPr>
          <w:rFonts w:cs="Arial"/>
          <w:color w:val="222222"/>
          <w:sz w:val="22"/>
          <w:szCs w:val="22"/>
          <w:shd w:val="clear" w:color="auto" w:fill="FFFFFF"/>
        </w:rPr>
        <w:t xml:space="preserve">s, 24 com emborrachamento. </w:t>
      </w:r>
    </w:p>
    <w:p w:rsidR="00016F08" w:rsidRDefault="00016F08" w:rsidP="00763515">
      <w:pPr>
        <w:autoSpaceDE w:val="0"/>
        <w:autoSpaceDN w:val="0"/>
        <w:adjustRightInd w:val="0"/>
        <w:spacing w:line="360" w:lineRule="auto"/>
        <w:ind w:left="283" w:right="567"/>
        <w:jc w:val="both"/>
        <w:rPr>
          <w:rFonts w:cs="Arial"/>
          <w:color w:val="222222"/>
          <w:sz w:val="22"/>
          <w:szCs w:val="22"/>
          <w:shd w:val="clear" w:color="auto" w:fill="FFFFFF"/>
        </w:rPr>
      </w:pPr>
    </w:p>
    <w:p w:rsidR="00016F08" w:rsidRPr="00016F08" w:rsidRDefault="00016F08" w:rsidP="00763515">
      <w:pPr>
        <w:autoSpaceDE w:val="0"/>
        <w:autoSpaceDN w:val="0"/>
        <w:adjustRightInd w:val="0"/>
        <w:spacing w:line="360" w:lineRule="auto"/>
        <w:ind w:left="283" w:right="567"/>
        <w:jc w:val="both"/>
        <w:rPr>
          <w:rFonts w:cs="Arial"/>
          <w:color w:val="222222"/>
          <w:sz w:val="22"/>
          <w:szCs w:val="22"/>
          <w:shd w:val="clear" w:color="auto" w:fill="FFFFFF"/>
        </w:rPr>
      </w:pPr>
      <w:r>
        <w:rPr>
          <w:rFonts w:cs="Arial"/>
          <w:color w:val="222222"/>
          <w:sz w:val="22"/>
          <w:szCs w:val="22"/>
          <w:shd w:val="clear" w:color="auto" w:fill="FFFFFF"/>
        </w:rPr>
        <w:t xml:space="preserve">Para </w:t>
      </w:r>
      <w:r w:rsidRPr="00016F08">
        <w:rPr>
          <w:rFonts w:cs="Arial"/>
          <w:color w:val="222222"/>
          <w:sz w:val="22"/>
          <w:szCs w:val="22"/>
          <w:shd w:val="clear" w:color="auto" w:fill="FFFFFF"/>
        </w:rPr>
        <w:t>fechamento</w:t>
      </w:r>
      <w:r>
        <w:rPr>
          <w:rFonts w:cs="Arial"/>
          <w:color w:val="222222"/>
          <w:sz w:val="22"/>
          <w:szCs w:val="22"/>
          <w:shd w:val="clear" w:color="auto" w:fill="FFFFFF"/>
        </w:rPr>
        <w:t xml:space="preserve"> </w:t>
      </w:r>
      <w:r w:rsidRPr="00016F08">
        <w:rPr>
          <w:rFonts w:cs="Arial"/>
          <w:color w:val="222222"/>
          <w:sz w:val="22"/>
          <w:szCs w:val="22"/>
          <w:shd w:val="clear" w:color="auto" w:fill="FFFFFF"/>
        </w:rPr>
        <w:t>n</w:t>
      </w:r>
      <w:r>
        <w:rPr>
          <w:rFonts w:cs="Arial"/>
          <w:color w:val="222222"/>
          <w:sz w:val="22"/>
          <w:szCs w:val="22"/>
          <w:shd w:val="clear" w:color="auto" w:fill="FFFFFF"/>
        </w:rPr>
        <w:t>as junções</w:t>
      </w:r>
      <w:r w:rsidRPr="00016F08">
        <w:rPr>
          <w:rFonts w:cs="Arial"/>
          <w:color w:val="222222"/>
          <w:sz w:val="22"/>
          <w:szCs w:val="22"/>
          <w:shd w:val="clear" w:color="auto" w:fill="FFFFFF"/>
        </w:rPr>
        <w:t>,</w:t>
      </w:r>
      <w:r>
        <w:rPr>
          <w:rFonts w:cs="Arial"/>
          <w:color w:val="222222"/>
          <w:sz w:val="22"/>
          <w:szCs w:val="22"/>
          <w:shd w:val="clear" w:color="auto" w:fill="FFFFFF"/>
        </w:rPr>
        <w:t xml:space="preserve"> utilizará </w:t>
      </w:r>
      <w:r w:rsidRPr="00016F08">
        <w:rPr>
          <w:rFonts w:cs="Arial"/>
          <w:color w:val="222222"/>
          <w:sz w:val="22"/>
          <w:szCs w:val="22"/>
          <w:shd w:val="clear" w:color="auto" w:fill="FFFFFF"/>
        </w:rPr>
        <w:t xml:space="preserve">espuma auto aderente, espessura 12mm e fitas de vedação </w:t>
      </w:r>
      <w:r>
        <w:rPr>
          <w:rFonts w:cs="Arial"/>
          <w:color w:val="222222"/>
          <w:sz w:val="22"/>
          <w:szCs w:val="22"/>
          <w:shd w:val="clear" w:color="auto" w:fill="FFFFFF"/>
        </w:rPr>
        <w:t>tipo b</w:t>
      </w:r>
      <w:r w:rsidRPr="00016F08">
        <w:rPr>
          <w:rFonts w:cs="Arial"/>
          <w:color w:val="222222"/>
          <w:sz w:val="22"/>
          <w:szCs w:val="22"/>
          <w:shd w:val="clear" w:color="auto" w:fill="FFFFFF"/>
        </w:rPr>
        <w:t>orracha butílica “teck type”, 2,35 x 12,5mm., Hard</w:t>
      </w:r>
    </w:p>
    <w:p w:rsidR="001A32F7" w:rsidRDefault="001A32F7" w:rsidP="00763515">
      <w:pPr>
        <w:autoSpaceDE w:val="0"/>
        <w:autoSpaceDN w:val="0"/>
        <w:adjustRightInd w:val="0"/>
        <w:spacing w:line="360" w:lineRule="auto"/>
        <w:ind w:left="283" w:right="567"/>
        <w:jc w:val="both"/>
        <w:rPr>
          <w:rFonts w:cs="Arial"/>
          <w:color w:val="222222"/>
          <w:sz w:val="22"/>
          <w:szCs w:val="22"/>
          <w:shd w:val="clear" w:color="auto" w:fill="FFFFFF"/>
        </w:rPr>
      </w:pPr>
    </w:p>
    <w:p w:rsidR="001A32F7" w:rsidRDefault="001A32F7" w:rsidP="00763515">
      <w:pPr>
        <w:autoSpaceDE w:val="0"/>
        <w:autoSpaceDN w:val="0"/>
        <w:adjustRightInd w:val="0"/>
        <w:spacing w:line="360" w:lineRule="auto"/>
        <w:ind w:left="283" w:right="567"/>
        <w:jc w:val="both"/>
        <w:rPr>
          <w:rFonts w:cs="Arial"/>
          <w:color w:val="222222"/>
          <w:sz w:val="22"/>
          <w:szCs w:val="22"/>
          <w:shd w:val="clear" w:color="auto" w:fill="FFFFFF"/>
        </w:rPr>
      </w:pPr>
      <w:r w:rsidRPr="001A32F7">
        <w:rPr>
          <w:rFonts w:cs="Arial"/>
          <w:color w:val="222222"/>
          <w:sz w:val="22"/>
          <w:szCs w:val="22"/>
          <w:shd w:val="clear" w:color="auto" w:fill="FFFFFF"/>
        </w:rPr>
        <w:t>A estrutura do telhado será metálica</w:t>
      </w:r>
      <w:r>
        <w:rPr>
          <w:rFonts w:cs="Arial"/>
          <w:color w:val="222222"/>
          <w:sz w:val="22"/>
          <w:szCs w:val="22"/>
          <w:shd w:val="clear" w:color="auto" w:fill="FFFFFF"/>
        </w:rPr>
        <w:t xml:space="preserve"> com t</w:t>
      </w:r>
      <w:r w:rsidR="00016F08">
        <w:rPr>
          <w:rFonts w:cs="Arial"/>
          <w:color w:val="222222"/>
          <w:sz w:val="22"/>
          <w:szCs w:val="22"/>
          <w:shd w:val="clear" w:color="auto" w:fill="FFFFFF"/>
        </w:rPr>
        <w:t xml:space="preserve">esouras tipo </w:t>
      </w:r>
      <w:r>
        <w:rPr>
          <w:rFonts w:cs="Arial"/>
          <w:color w:val="222222"/>
          <w:sz w:val="22"/>
          <w:szCs w:val="22"/>
          <w:shd w:val="clear" w:color="auto" w:fill="FFFFFF"/>
        </w:rPr>
        <w:t>b</w:t>
      </w:r>
      <w:r w:rsidRPr="001A32F7">
        <w:rPr>
          <w:rFonts w:cs="Arial"/>
          <w:color w:val="222222"/>
          <w:sz w:val="22"/>
          <w:szCs w:val="22"/>
          <w:shd w:val="clear" w:color="auto" w:fill="FFFFFF"/>
        </w:rPr>
        <w:t>anzos e treliçamento em duplo perfil U</w:t>
      </w:r>
      <w:r w:rsidR="00ED22DD">
        <w:rPr>
          <w:rFonts w:cs="Arial"/>
          <w:color w:val="222222"/>
          <w:sz w:val="22"/>
          <w:szCs w:val="22"/>
          <w:shd w:val="clear" w:color="auto" w:fill="FFFFFF"/>
        </w:rPr>
        <w:t>,</w:t>
      </w:r>
      <w:r w:rsidRPr="001A32F7">
        <w:rPr>
          <w:rFonts w:cs="Arial"/>
          <w:color w:val="222222"/>
          <w:sz w:val="22"/>
          <w:szCs w:val="22"/>
          <w:shd w:val="clear" w:color="auto" w:fill="FFFFFF"/>
        </w:rPr>
        <w:t xml:space="preserve"> enrijecido de chapa d</w:t>
      </w:r>
      <w:r w:rsidR="00016F08">
        <w:rPr>
          <w:rFonts w:cs="Arial"/>
          <w:color w:val="222222"/>
          <w:sz w:val="22"/>
          <w:szCs w:val="22"/>
          <w:shd w:val="clear" w:color="auto" w:fill="FFFFFF"/>
        </w:rPr>
        <w:t>obrada USI CIVIL-300 – Usiminas.</w:t>
      </w:r>
    </w:p>
    <w:p w:rsidR="001A32F7" w:rsidRDefault="001A32F7" w:rsidP="00763515">
      <w:pPr>
        <w:autoSpaceDE w:val="0"/>
        <w:autoSpaceDN w:val="0"/>
        <w:adjustRightInd w:val="0"/>
        <w:spacing w:line="360" w:lineRule="auto"/>
        <w:ind w:left="283" w:right="567"/>
        <w:jc w:val="both"/>
        <w:rPr>
          <w:rFonts w:cs="Arial"/>
          <w:color w:val="222222"/>
          <w:sz w:val="22"/>
          <w:szCs w:val="22"/>
          <w:shd w:val="clear" w:color="auto" w:fill="FFFFFF"/>
        </w:rPr>
      </w:pPr>
    </w:p>
    <w:p w:rsidR="001A32F7" w:rsidRDefault="001A32F7" w:rsidP="00763515">
      <w:pPr>
        <w:autoSpaceDE w:val="0"/>
        <w:autoSpaceDN w:val="0"/>
        <w:adjustRightInd w:val="0"/>
        <w:spacing w:line="360" w:lineRule="auto"/>
        <w:ind w:left="283" w:right="567"/>
        <w:jc w:val="both"/>
        <w:rPr>
          <w:rFonts w:cs="Arial"/>
          <w:color w:val="222222"/>
          <w:sz w:val="22"/>
          <w:szCs w:val="22"/>
          <w:shd w:val="clear" w:color="auto" w:fill="FFFFFF"/>
        </w:rPr>
      </w:pPr>
      <w:r w:rsidRPr="001A32F7">
        <w:rPr>
          <w:rFonts w:cs="Arial"/>
          <w:color w:val="222222"/>
          <w:sz w:val="22"/>
          <w:szCs w:val="22"/>
          <w:shd w:val="clear" w:color="auto" w:fill="FFFFFF"/>
        </w:rPr>
        <w:t xml:space="preserve">O presente projeto atende às normas vigentes da ABNT para edificações, Leis/Decretos Municipais, Estaduais e Federais. Tais requisitos deverão ser atendidos pelo seu executor, que também deverá atender ao que </w:t>
      </w:r>
      <w:r>
        <w:rPr>
          <w:rFonts w:cs="Arial"/>
          <w:color w:val="222222"/>
          <w:sz w:val="22"/>
          <w:szCs w:val="22"/>
          <w:shd w:val="clear" w:color="auto" w:fill="FFFFFF"/>
        </w:rPr>
        <w:t>está explicitamente no</w:t>
      </w:r>
      <w:r w:rsidRPr="001A32F7">
        <w:rPr>
          <w:rFonts w:cs="Arial"/>
          <w:color w:val="222222"/>
          <w:sz w:val="22"/>
          <w:szCs w:val="22"/>
          <w:shd w:val="clear" w:color="auto" w:fill="FFFFFF"/>
        </w:rPr>
        <w:t xml:space="preserve"> projeto</w:t>
      </w:r>
      <w:r>
        <w:rPr>
          <w:rFonts w:cs="Arial"/>
          <w:color w:val="222222"/>
          <w:sz w:val="22"/>
          <w:szCs w:val="22"/>
          <w:shd w:val="clear" w:color="auto" w:fill="FFFFFF"/>
        </w:rPr>
        <w:t>.</w:t>
      </w:r>
    </w:p>
    <w:p w:rsidR="0097162B" w:rsidRPr="00227AF9" w:rsidRDefault="0097162B" w:rsidP="003E7C1A">
      <w:pPr>
        <w:pStyle w:val="CM7"/>
        <w:spacing w:after="247" w:line="360" w:lineRule="auto"/>
        <w:ind w:right="567"/>
        <w:jc w:val="both"/>
        <w:rPr>
          <w:rFonts w:ascii="Arial" w:hAnsi="Arial" w:cs="Arial"/>
          <w:sz w:val="22"/>
          <w:szCs w:val="22"/>
        </w:rPr>
      </w:pPr>
    </w:p>
    <w:p w:rsidR="000B2F0B" w:rsidRPr="0004037F" w:rsidRDefault="000B2F0B" w:rsidP="00763515">
      <w:pPr>
        <w:pStyle w:val="Ttulo3"/>
        <w:numPr>
          <w:ilvl w:val="0"/>
          <w:numId w:val="46"/>
        </w:numPr>
        <w:ind w:left="283" w:right="567"/>
        <w:rPr>
          <w:shd w:val="clear" w:color="auto" w:fill="FFFFFF"/>
        </w:rPr>
      </w:pPr>
      <w:bookmarkStart w:id="16" w:name="_Toc425350779"/>
      <w:r w:rsidRPr="0004037F">
        <w:rPr>
          <w:shd w:val="clear" w:color="auto" w:fill="FFFFFF"/>
        </w:rPr>
        <w:t>SERVIÇOS COMPLEMENTARES</w:t>
      </w:r>
      <w:bookmarkEnd w:id="16"/>
      <w:r w:rsidRPr="0004037F">
        <w:rPr>
          <w:shd w:val="clear" w:color="auto" w:fill="FFFFFF"/>
        </w:rPr>
        <w:t xml:space="preserve"> </w:t>
      </w:r>
    </w:p>
    <w:p w:rsidR="00B22B29" w:rsidRDefault="00B22B29" w:rsidP="00763515">
      <w:pPr>
        <w:autoSpaceDE w:val="0"/>
        <w:autoSpaceDN w:val="0"/>
        <w:adjustRightInd w:val="0"/>
        <w:spacing w:line="360" w:lineRule="auto"/>
        <w:ind w:left="283" w:right="567"/>
        <w:jc w:val="both"/>
        <w:rPr>
          <w:rFonts w:cs="Arial"/>
          <w:color w:val="222222"/>
          <w:sz w:val="22"/>
          <w:szCs w:val="22"/>
          <w:shd w:val="clear" w:color="auto" w:fill="FFFFFF"/>
        </w:rPr>
      </w:pPr>
    </w:p>
    <w:p w:rsidR="000B2F0B" w:rsidRPr="000B2F0B" w:rsidRDefault="000B2F0B" w:rsidP="003E7C1A">
      <w:pPr>
        <w:autoSpaceDE w:val="0"/>
        <w:autoSpaceDN w:val="0"/>
        <w:adjustRightInd w:val="0"/>
        <w:spacing w:line="360" w:lineRule="auto"/>
        <w:ind w:left="283" w:right="567"/>
        <w:jc w:val="both"/>
        <w:rPr>
          <w:rFonts w:cs="Arial"/>
          <w:color w:val="222222"/>
          <w:sz w:val="22"/>
          <w:szCs w:val="22"/>
          <w:shd w:val="clear" w:color="auto" w:fill="FFFFFF"/>
        </w:rPr>
      </w:pPr>
      <w:r w:rsidRPr="000B2F0B">
        <w:rPr>
          <w:rFonts w:cs="Arial"/>
          <w:color w:val="222222"/>
          <w:sz w:val="22"/>
          <w:szCs w:val="22"/>
          <w:shd w:val="clear" w:color="auto" w:fill="FFFFFF"/>
        </w:rPr>
        <w:t>Limpeza Final - Sistematicamente o entulho da obra deverá ser removido para bota-fora, em local aprovado pela fiscalização. O entulho somente poderá ser acumulado em caçambas metálicas. A obra deve ser mantida limpa ao longo da sua execução. A obra deve ser entregue em perfeitas condições de uso.</w:t>
      </w:r>
    </w:p>
    <w:p w:rsidR="000B2F0B" w:rsidRDefault="000B2F0B" w:rsidP="00763515">
      <w:pPr>
        <w:pStyle w:val="Corpodetexto2"/>
        <w:ind w:left="283" w:right="567"/>
        <w:rPr>
          <w:rFonts w:cs="Arial"/>
          <w:color w:val="000000"/>
          <w:sz w:val="22"/>
          <w:szCs w:val="22"/>
        </w:rPr>
      </w:pPr>
    </w:p>
    <w:p w:rsidR="001913E5" w:rsidRPr="0004037F" w:rsidRDefault="001913E5" w:rsidP="00763515">
      <w:pPr>
        <w:pStyle w:val="Ttulo3"/>
        <w:numPr>
          <w:ilvl w:val="0"/>
          <w:numId w:val="46"/>
        </w:numPr>
        <w:ind w:left="283" w:right="567"/>
        <w:rPr>
          <w:shd w:val="clear" w:color="auto" w:fill="FFFFFF"/>
        </w:rPr>
      </w:pPr>
      <w:bookmarkStart w:id="17" w:name="_Toc425350780"/>
      <w:r w:rsidRPr="0004037F">
        <w:rPr>
          <w:shd w:val="clear" w:color="auto" w:fill="FFFFFF"/>
        </w:rPr>
        <w:t>DECLARAÇÕES FINAIS</w:t>
      </w:r>
      <w:bookmarkEnd w:id="17"/>
      <w:r w:rsidRPr="0004037F">
        <w:rPr>
          <w:shd w:val="clear" w:color="auto" w:fill="FFFFFF"/>
        </w:rPr>
        <w:t xml:space="preserve"> </w:t>
      </w:r>
    </w:p>
    <w:p w:rsidR="00B22B29" w:rsidRDefault="00B22B29" w:rsidP="00763515">
      <w:pPr>
        <w:autoSpaceDE w:val="0"/>
        <w:autoSpaceDN w:val="0"/>
        <w:adjustRightInd w:val="0"/>
        <w:spacing w:line="360" w:lineRule="auto"/>
        <w:ind w:left="283" w:right="567"/>
        <w:jc w:val="both"/>
        <w:rPr>
          <w:rFonts w:cs="Arial"/>
          <w:sz w:val="22"/>
          <w:szCs w:val="22"/>
        </w:rPr>
      </w:pPr>
    </w:p>
    <w:p w:rsidR="00D40821" w:rsidRPr="000B2F0B" w:rsidRDefault="00D40821" w:rsidP="00763515">
      <w:pPr>
        <w:autoSpaceDE w:val="0"/>
        <w:autoSpaceDN w:val="0"/>
        <w:adjustRightInd w:val="0"/>
        <w:spacing w:line="360" w:lineRule="auto"/>
        <w:ind w:left="283" w:right="567"/>
        <w:jc w:val="both"/>
        <w:rPr>
          <w:rFonts w:cs="Arial"/>
          <w:color w:val="222222"/>
          <w:sz w:val="22"/>
          <w:szCs w:val="22"/>
          <w:shd w:val="clear" w:color="auto" w:fill="FFFFFF"/>
        </w:rPr>
      </w:pPr>
      <w:r w:rsidRPr="000B2F0B">
        <w:rPr>
          <w:rFonts w:cs="Arial"/>
          <w:color w:val="222222"/>
          <w:sz w:val="22"/>
          <w:szCs w:val="22"/>
          <w:shd w:val="clear" w:color="auto" w:fill="FFFFFF"/>
        </w:rPr>
        <w:t xml:space="preserve">A obra obedecerá à boa técnica, atendendo às recomendações da ABNT e das Concessionárias locais. </w:t>
      </w:r>
    </w:p>
    <w:p w:rsidR="00B22B29" w:rsidRDefault="00B22B29" w:rsidP="00763515">
      <w:pPr>
        <w:autoSpaceDE w:val="0"/>
        <w:autoSpaceDN w:val="0"/>
        <w:adjustRightInd w:val="0"/>
        <w:spacing w:line="360" w:lineRule="auto"/>
        <w:ind w:left="283" w:right="567"/>
        <w:jc w:val="both"/>
        <w:rPr>
          <w:rFonts w:cs="Arial"/>
          <w:color w:val="222222"/>
          <w:sz w:val="22"/>
          <w:szCs w:val="22"/>
          <w:shd w:val="clear" w:color="auto" w:fill="FFFFFF"/>
        </w:rPr>
      </w:pPr>
    </w:p>
    <w:p w:rsidR="00D40821" w:rsidRDefault="007F3B91" w:rsidP="00763515">
      <w:pPr>
        <w:autoSpaceDE w:val="0"/>
        <w:autoSpaceDN w:val="0"/>
        <w:adjustRightInd w:val="0"/>
        <w:spacing w:line="360" w:lineRule="auto"/>
        <w:ind w:left="283" w:right="567"/>
        <w:jc w:val="both"/>
        <w:rPr>
          <w:rFonts w:cs="Arial"/>
          <w:color w:val="222222"/>
          <w:sz w:val="22"/>
          <w:szCs w:val="22"/>
          <w:shd w:val="clear" w:color="auto" w:fill="FFFFFF"/>
        </w:rPr>
      </w:pPr>
      <w:r w:rsidRPr="000B2F0B">
        <w:rPr>
          <w:rFonts w:cs="Arial"/>
          <w:color w:val="222222"/>
          <w:sz w:val="22"/>
          <w:szCs w:val="22"/>
          <w:shd w:val="clear" w:color="auto" w:fill="FFFFFF"/>
        </w:rPr>
        <w:t>A empresa contratada</w:t>
      </w:r>
      <w:r w:rsidR="00D40821" w:rsidRPr="000B2F0B">
        <w:rPr>
          <w:rFonts w:cs="Arial"/>
          <w:color w:val="222222"/>
          <w:sz w:val="22"/>
          <w:szCs w:val="22"/>
          <w:shd w:val="clear" w:color="auto" w:fill="FFFFFF"/>
        </w:rPr>
        <w:t xml:space="preserve"> responsabiliza-se pela execução e ônus financeiro de eventuais serviços extras, indispensáveis à perfeita </w:t>
      </w:r>
      <w:r w:rsidRPr="000B2F0B">
        <w:rPr>
          <w:rFonts w:cs="Arial"/>
          <w:color w:val="222222"/>
          <w:sz w:val="22"/>
          <w:szCs w:val="22"/>
          <w:shd w:val="clear" w:color="auto" w:fill="FFFFFF"/>
        </w:rPr>
        <w:t>execução da obra</w:t>
      </w:r>
      <w:r w:rsidR="00D40821" w:rsidRPr="000B2F0B">
        <w:rPr>
          <w:rFonts w:cs="Arial"/>
          <w:color w:val="222222"/>
          <w:sz w:val="22"/>
          <w:szCs w:val="22"/>
          <w:shd w:val="clear" w:color="auto" w:fill="FFFFFF"/>
        </w:rPr>
        <w:t>, mesmo que não constem no projeto, memorial e orçamento.</w:t>
      </w:r>
    </w:p>
    <w:p w:rsidR="00B22B29" w:rsidRPr="000B2F0B" w:rsidRDefault="00B22B29" w:rsidP="00763515">
      <w:pPr>
        <w:autoSpaceDE w:val="0"/>
        <w:autoSpaceDN w:val="0"/>
        <w:adjustRightInd w:val="0"/>
        <w:spacing w:line="360" w:lineRule="auto"/>
        <w:ind w:left="283" w:right="567"/>
        <w:jc w:val="both"/>
        <w:rPr>
          <w:rFonts w:cs="Arial"/>
          <w:color w:val="222222"/>
          <w:sz w:val="22"/>
          <w:szCs w:val="22"/>
          <w:shd w:val="clear" w:color="auto" w:fill="FFFFFF"/>
        </w:rPr>
      </w:pPr>
    </w:p>
    <w:p w:rsidR="00B22B29" w:rsidRDefault="00D40821" w:rsidP="00763515">
      <w:pPr>
        <w:autoSpaceDE w:val="0"/>
        <w:autoSpaceDN w:val="0"/>
        <w:adjustRightInd w:val="0"/>
        <w:spacing w:line="360" w:lineRule="auto"/>
        <w:ind w:left="283" w:right="567"/>
        <w:jc w:val="both"/>
        <w:rPr>
          <w:rFonts w:cs="Arial"/>
          <w:color w:val="222222"/>
          <w:sz w:val="22"/>
          <w:szCs w:val="22"/>
          <w:shd w:val="clear" w:color="auto" w:fill="FFFFFF"/>
        </w:rPr>
      </w:pPr>
      <w:r w:rsidRPr="000B2F0B">
        <w:rPr>
          <w:rFonts w:cs="Arial"/>
          <w:color w:val="222222"/>
          <w:sz w:val="22"/>
          <w:szCs w:val="22"/>
          <w:shd w:val="clear" w:color="auto" w:fill="FFFFFF"/>
        </w:rPr>
        <w:t>A obra será entregue completamente limpa, com cerâmicas e azulejos totalmente rejuntados e lavados, com aparelhos, vidros, bancadas e peitoris isentos de respingos.</w:t>
      </w:r>
    </w:p>
    <w:p w:rsidR="007F3B91" w:rsidRPr="000B2F0B" w:rsidRDefault="00D40821" w:rsidP="00763515">
      <w:pPr>
        <w:autoSpaceDE w:val="0"/>
        <w:autoSpaceDN w:val="0"/>
        <w:adjustRightInd w:val="0"/>
        <w:spacing w:line="360" w:lineRule="auto"/>
        <w:ind w:left="283" w:right="567"/>
        <w:jc w:val="both"/>
        <w:rPr>
          <w:rFonts w:cs="Arial"/>
          <w:color w:val="222222"/>
          <w:sz w:val="22"/>
          <w:szCs w:val="22"/>
          <w:shd w:val="clear" w:color="auto" w:fill="FFFFFF"/>
        </w:rPr>
      </w:pPr>
      <w:r w:rsidRPr="000B2F0B">
        <w:rPr>
          <w:rFonts w:cs="Arial"/>
          <w:color w:val="222222"/>
          <w:sz w:val="22"/>
          <w:szCs w:val="22"/>
          <w:shd w:val="clear" w:color="auto" w:fill="FFFFFF"/>
        </w:rPr>
        <w:t xml:space="preserve">  </w:t>
      </w:r>
    </w:p>
    <w:p w:rsidR="00D40821" w:rsidRPr="000B2F0B" w:rsidRDefault="00D40821" w:rsidP="00763515">
      <w:pPr>
        <w:autoSpaceDE w:val="0"/>
        <w:autoSpaceDN w:val="0"/>
        <w:adjustRightInd w:val="0"/>
        <w:spacing w:line="360" w:lineRule="auto"/>
        <w:ind w:left="283" w:right="567"/>
        <w:jc w:val="both"/>
        <w:rPr>
          <w:rFonts w:cs="Arial"/>
          <w:color w:val="222222"/>
          <w:sz w:val="22"/>
          <w:szCs w:val="22"/>
          <w:shd w:val="clear" w:color="auto" w:fill="FFFFFF"/>
        </w:rPr>
      </w:pPr>
      <w:r w:rsidRPr="000B2F0B">
        <w:rPr>
          <w:rFonts w:cs="Arial"/>
          <w:color w:val="222222"/>
          <w:sz w:val="22"/>
          <w:szCs w:val="22"/>
          <w:shd w:val="clear" w:color="auto" w:fill="FFFFFF"/>
        </w:rPr>
        <w:lastRenderedPageBreak/>
        <w:t>Estará disponibilizada em canteiro a seguinte documentação: todos os projetos (inclusive complementares), orçamento, cronograma, memorial, diário de obra, alvará de construção e documentação do Programa de Qualidade.</w:t>
      </w:r>
    </w:p>
    <w:p w:rsidR="00D40821" w:rsidRPr="000B2F0B" w:rsidRDefault="00D40821" w:rsidP="00763515">
      <w:pPr>
        <w:autoSpaceDE w:val="0"/>
        <w:autoSpaceDN w:val="0"/>
        <w:adjustRightInd w:val="0"/>
        <w:spacing w:line="360" w:lineRule="auto"/>
        <w:ind w:left="283" w:right="567"/>
        <w:jc w:val="both"/>
        <w:rPr>
          <w:rFonts w:cs="Arial"/>
          <w:color w:val="222222"/>
          <w:sz w:val="22"/>
          <w:szCs w:val="22"/>
          <w:shd w:val="clear" w:color="auto" w:fill="FFFFFF"/>
        </w:rPr>
      </w:pPr>
      <w:r w:rsidRPr="000B2F0B">
        <w:rPr>
          <w:rFonts w:cs="Arial"/>
          <w:color w:val="222222"/>
          <w:sz w:val="22"/>
          <w:szCs w:val="22"/>
          <w:shd w:val="clear" w:color="auto" w:fill="FFFFFF"/>
        </w:rPr>
        <w:t xml:space="preserve">Em função da diversidade de marcas existentes no mercado, eventuais substituições serão possíveis, desde que apresentadas com antecedência à </w:t>
      </w:r>
      <w:r w:rsidR="007F3B91" w:rsidRPr="000B2F0B">
        <w:rPr>
          <w:rFonts w:cs="Arial"/>
          <w:color w:val="222222"/>
          <w:sz w:val="22"/>
          <w:szCs w:val="22"/>
          <w:shd w:val="clear" w:color="auto" w:fill="FFFFFF"/>
        </w:rPr>
        <w:t>SOH</w:t>
      </w:r>
      <w:r w:rsidRPr="000B2F0B">
        <w:rPr>
          <w:rFonts w:cs="Arial"/>
          <w:color w:val="222222"/>
          <w:sz w:val="22"/>
          <w:szCs w:val="22"/>
          <w:shd w:val="clear" w:color="auto" w:fill="FFFFFF"/>
        </w:rPr>
        <w:t>, devendo os produtos apresentarem desempenho técnico equivalente àqueles anteriormente especificados, mediante comprovação através de ensaios desenvolvidos pelos fabricantes, de acordo com as Normas Brasileiras.</w:t>
      </w:r>
    </w:p>
    <w:p w:rsidR="00AB58C0" w:rsidRDefault="00AB58C0" w:rsidP="00763515">
      <w:pPr>
        <w:autoSpaceDE w:val="0"/>
        <w:autoSpaceDN w:val="0"/>
        <w:adjustRightInd w:val="0"/>
        <w:spacing w:line="360" w:lineRule="auto"/>
        <w:ind w:left="283" w:right="567" w:firstLine="964"/>
        <w:jc w:val="both"/>
        <w:rPr>
          <w:rFonts w:cs="Arial"/>
          <w:sz w:val="22"/>
          <w:szCs w:val="22"/>
        </w:rPr>
      </w:pPr>
    </w:p>
    <w:sectPr w:rsidR="00AB58C0" w:rsidSect="00512158">
      <w:headerReference w:type="default" r:id="rId8"/>
      <w:footerReference w:type="even" r:id="rId9"/>
      <w:footerReference w:type="default" r:id="rId10"/>
      <w:pgSz w:w="11907" w:h="16840" w:code="9"/>
      <w:pgMar w:top="1134" w:right="567" w:bottom="1418" w:left="1134" w:header="964" w:footer="96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FA3" w:rsidRDefault="00485FA3">
      <w:r>
        <w:separator/>
      </w:r>
    </w:p>
  </w:endnote>
  <w:endnote w:type="continuationSeparator" w:id="1">
    <w:p w:rsidR="00485FA3" w:rsidRDefault="00485F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A6E" w:rsidRDefault="004943E3">
    <w:pPr>
      <w:pStyle w:val="Rodap"/>
      <w:framePr w:wrap="around" w:vAnchor="text" w:hAnchor="margin" w:xAlign="right" w:y="1"/>
      <w:rPr>
        <w:rStyle w:val="Nmerodepgina"/>
      </w:rPr>
    </w:pPr>
    <w:r>
      <w:rPr>
        <w:rStyle w:val="Nmerodepgina"/>
      </w:rPr>
      <w:fldChar w:fldCharType="begin"/>
    </w:r>
    <w:r w:rsidR="00053A6E">
      <w:rPr>
        <w:rStyle w:val="Nmerodepgina"/>
      </w:rPr>
      <w:instrText xml:space="preserve">PAGE  </w:instrText>
    </w:r>
    <w:r>
      <w:rPr>
        <w:rStyle w:val="Nmerodepgina"/>
      </w:rPr>
      <w:fldChar w:fldCharType="end"/>
    </w:r>
  </w:p>
  <w:p w:rsidR="00053A6E" w:rsidRDefault="00053A6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158" w:rsidRDefault="004943E3">
    <w:pPr>
      <w:pStyle w:val="Rodap"/>
      <w:jc w:val="right"/>
    </w:pPr>
    <w:fldSimple w:instr="PAGE   \* MERGEFORMAT">
      <w:r w:rsidR="00B5573B">
        <w:rPr>
          <w:noProof/>
        </w:rPr>
        <w:t>3</w:t>
      </w:r>
    </w:fldSimple>
  </w:p>
  <w:p w:rsidR="00B17D00" w:rsidRDefault="00B17D00" w:rsidP="00D43503">
    <w:pPr>
      <w:pStyle w:val="Rodap"/>
      <w:pBdr>
        <w:top w:val="single" w:sz="12" w:space="1" w:color="auto"/>
      </w:pBdr>
      <w:ind w:right="360"/>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FA3" w:rsidRDefault="00485FA3">
      <w:r>
        <w:separator/>
      </w:r>
    </w:p>
  </w:footnote>
  <w:footnote w:type="continuationSeparator" w:id="1">
    <w:p w:rsidR="00485FA3" w:rsidRDefault="00485F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37F" w:rsidRDefault="0004037F">
    <w:pPr>
      <w:pStyle w:val="Cabealho"/>
      <w:jc w:val="right"/>
    </w:pPr>
  </w:p>
  <w:p w:rsidR="00053A6E" w:rsidRDefault="00053A6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5B1D"/>
    <w:multiLevelType w:val="hybridMultilevel"/>
    <w:tmpl w:val="731694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DA1862"/>
    <w:multiLevelType w:val="multilevel"/>
    <w:tmpl w:val="2A22B59A"/>
    <w:lvl w:ilvl="0">
      <w:start w:val="4"/>
      <w:numFmt w:val="decimal"/>
      <w:lvlText w:val="%1"/>
      <w:lvlJc w:val="left"/>
      <w:pPr>
        <w:tabs>
          <w:tab w:val="num" w:pos="990"/>
        </w:tabs>
        <w:ind w:left="990" w:hanging="990"/>
      </w:pPr>
      <w:rPr>
        <w:rFonts w:hint="default"/>
      </w:rPr>
    </w:lvl>
    <w:lvl w:ilvl="1">
      <w:start w:val="2"/>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62D25E6"/>
    <w:multiLevelType w:val="multilevel"/>
    <w:tmpl w:val="311E9328"/>
    <w:lvl w:ilvl="0">
      <w:start w:val="4"/>
      <w:numFmt w:val="decimal"/>
      <w:lvlText w:val="%1"/>
      <w:lvlJc w:val="left"/>
      <w:pPr>
        <w:tabs>
          <w:tab w:val="num" w:pos="990"/>
        </w:tabs>
        <w:ind w:left="990" w:hanging="990"/>
      </w:pPr>
      <w:rPr>
        <w:rFonts w:hint="default"/>
      </w:rPr>
    </w:lvl>
    <w:lvl w:ilvl="1">
      <w:start w:val="3"/>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9070A18"/>
    <w:multiLevelType w:val="hybridMultilevel"/>
    <w:tmpl w:val="11F8B152"/>
    <w:lvl w:ilvl="0" w:tplc="BEB23AF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0DCE53DA"/>
    <w:multiLevelType w:val="hybridMultilevel"/>
    <w:tmpl w:val="49F82C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4424E7C"/>
    <w:multiLevelType w:val="hybridMultilevel"/>
    <w:tmpl w:val="446AE3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C4008C5"/>
    <w:multiLevelType w:val="multilevel"/>
    <w:tmpl w:val="E0D61AAC"/>
    <w:lvl w:ilvl="0">
      <w:start w:val="1"/>
      <w:numFmt w:val="decimal"/>
      <w:lvlText w:val="%1"/>
      <w:lvlJc w:val="left"/>
      <w:pPr>
        <w:tabs>
          <w:tab w:val="num" w:pos="360"/>
        </w:tabs>
        <w:ind w:left="0" w:firstLine="0"/>
      </w:pPr>
      <w:rPr>
        <w:rFonts w:ascii="Arial" w:hAnsi="Arial" w:hint="default"/>
        <w:b/>
        <w:i w:val="0"/>
        <w:sz w:val="18"/>
      </w:rPr>
    </w:lvl>
    <w:lvl w:ilvl="1">
      <w:start w:val="1"/>
      <w:numFmt w:val="decimal"/>
      <w:lvlText w:val="%1.%2  "/>
      <w:lvlJc w:val="left"/>
      <w:pPr>
        <w:tabs>
          <w:tab w:val="num" w:pos="720"/>
        </w:tabs>
        <w:ind w:left="0" w:firstLine="0"/>
      </w:pPr>
      <w:rPr>
        <w:rFonts w:ascii="Arial" w:hAnsi="Arial" w:hint="default"/>
        <w:b/>
        <w:i w:val="0"/>
        <w:sz w:val="18"/>
      </w:rPr>
    </w:lvl>
    <w:lvl w:ilvl="2">
      <w:start w:val="1"/>
      <w:numFmt w:val="decimal"/>
      <w:lvlText w:val="%1.%2.%3  "/>
      <w:lvlJc w:val="left"/>
      <w:pPr>
        <w:tabs>
          <w:tab w:val="num" w:pos="720"/>
        </w:tabs>
        <w:ind w:left="0" w:firstLine="0"/>
      </w:pPr>
      <w:rPr>
        <w:rFonts w:ascii="Arial" w:hAnsi="Arial" w:hint="default"/>
        <w:b/>
        <w:i w:val="0"/>
        <w:sz w:val="18"/>
      </w:rPr>
    </w:lvl>
    <w:lvl w:ilvl="3">
      <w:start w:val="1"/>
      <w:numFmt w:val="decimal"/>
      <w:pStyle w:val="Normal4"/>
      <w:lvlText w:val="%1.%2.%3.%4  "/>
      <w:lvlJc w:val="left"/>
      <w:pPr>
        <w:tabs>
          <w:tab w:val="num" w:pos="1080"/>
        </w:tabs>
        <w:ind w:left="0" w:firstLine="0"/>
      </w:pPr>
      <w:rPr>
        <w:rFonts w:ascii="Arial" w:hAnsi="Arial" w:hint="default"/>
        <w:b/>
        <w:i w:val="0"/>
        <w:sz w:val="18"/>
      </w:rPr>
    </w:lvl>
    <w:lvl w:ilvl="4">
      <w:start w:val="1"/>
      <w:numFmt w:val="decimal"/>
      <w:pStyle w:val="Normal5"/>
      <w:lvlText w:val="%1.%2.%3.%4.%5  "/>
      <w:lvlJc w:val="left"/>
      <w:pPr>
        <w:tabs>
          <w:tab w:val="num" w:pos="1080"/>
        </w:tabs>
        <w:ind w:left="0" w:firstLine="0"/>
      </w:pPr>
      <w:rPr>
        <w:rFonts w:ascii="Arial" w:hAnsi="Arial" w:hint="default"/>
        <w:b/>
        <w:i w:val="0"/>
        <w:sz w:val="18"/>
      </w:rPr>
    </w:lvl>
    <w:lvl w:ilvl="5">
      <w:start w:val="1"/>
      <w:numFmt w:val="decimal"/>
      <w:lvlText w:val="%1.%2.%3.%4.%5.%6  "/>
      <w:lvlJc w:val="left"/>
      <w:pPr>
        <w:tabs>
          <w:tab w:val="num" w:pos="1080"/>
        </w:tabs>
        <w:ind w:left="0" w:firstLine="0"/>
      </w:pPr>
      <w:rPr>
        <w:rFonts w:ascii="Arial" w:hAnsi="Arial" w:hint="default"/>
        <w:b/>
        <w:i w:val="0"/>
        <w:sz w:val="18"/>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1FBD4E92"/>
    <w:multiLevelType w:val="hybridMultilevel"/>
    <w:tmpl w:val="1A2EA5C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nsid w:val="23BA6013"/>
    <w:multiLevelType w:val="hybridMultilevel"/>
    <w:tmpl w:val="137AA162"/>
    <w:lvl w:ilvl="0" w:tplc="04160001">
      <w:start w:val="1"/>
      <w:numFmt w:val="bullet"/>
      <w:lvlText w:val=""/>
      <w:lvlJc w:val="left"/>
      <w:pPr>
        <w:ind w:left="1003" w:hanging="360"/>
      </w:pPr>
      <w:rPr>
        <w:rFonts w:ascii="Symbol" w:hAnsi="Symbol" w:hint="default"/>
      </w:rPr>
    </w:lvl>
    <w:lvl w:ilvl="1" w:tplc="04160003" w:tentative="1">
      <w:start w:val="1"/>
      <w:numFmt w:val="bullet"/>
      <w:lvlText w:val="o"/>
      <w:lvlJc w:val="left"/>
      <w:pPr>
        <w:ind w:left="1723" w:hanging="360"/>
      </w:pPr>
      <w:rPr>
        <w:rFonts w:ascii="Courier New" w:hAnsi="Courier New" w:cs="Courier New" w:hint="default"/>
      </w:rPr>
    </w:lvl>
    <w:lvl w:ilvl="2" w:tplc="04160005" w:tentative="1">
      <w:start w:val="1"/>
      <w:numFmt w:val="bullet"/>
      <w:lvlText w:val=""/>
      <w:lvlJc w:val="left"/>
      <w:pPr>
        <w:ind w:left="2443" w:hanging="360"/>
      </w:pPr>
      <w:rPr>
        <w:rFonts w:ascii="Wingdings" w:hAnsi="Wingdings" w:hint="default"/>
      </w:rPr>
    </w:lvl>
    <w:lvl w:ilvl="3" w:tplc="04160001" w:tentative="1">
      <w:start w:val="1"/>
      <w:numFmt w:val="bullet"/>
      <w:lvlText w:val=""/>
      <w:lvlJc w:val="left"/>
      <w:pPr>
        <w:ind w:left="3163" w:hanging="360"/>
      </w:pPr>
      <w:rPr>
        <w:rFonts w:ascii="Symbol" w:hAnsi="Symbol" w:hint="default"/>
      </w:rPr>
    </w:lvl>
    <w:lvl w:ilvl="4" w:tplc="04160003" w:tentative="1">
      <w:start w:val="1"/>
      <w:numFmt w:val="bullet"/>
      <w:lvlText w:val="o"/>
      <w:lvlJc w:val="left"/>
      <w:pPr>
        <w:ind w:left="3883" w:hanging="360"/>
      </w:pPr>
      <w:rPr>
        <w:rFonts w:ascii="Courier New" w:hAnsi="Courier New" w:cs="Courier New" w:hint="default"/>
      </w:rPr>
    </w:lvl>
    <w:lvl w:ilvl="5" w:tplc="04160005" w:tentative="1">
      <w:start w:val="1"/>
      <w:numFmt w:val="bullet"/>
      <w:lvlText w:val=""/>
      <w:lvlJc w:val="left"/>
      <w:pPr>
        <w:ind w:left="4603" w:hanging="360"/>
      </w:pPr>
      <w:rPr>
        <w:rFonts w:ascii="Wingdings" w:hAnsi="Wingdings" w:hint="default"/>
      </w:rPr>
    </w:lvl>
    <w:lvl w:ilvl="6" w:tplc="04160001" w:tentative="1">
      <w:start w:val="1"/>
      <w:numFmt w:val="bullet"/>
      <w:lvlText w:val=""/>
      <w:lvlJc w:val="left"/>
      <w:pPr>
        <w:ind w:left="5323" w:hanging="360"/>
      </w:pPr>
      <w:rPr>
        <w:rFonts w:ascii="Symbol" w:hAnsi="Symbol" w:hint="default"/>
      </w:rPr>
    </w:lvl>
    <w:lvl w:ilvl="7" w:tplc="04160003" w:tentative="1">
      <w:start w:val="1"/>
      <w:numFmt w:val="bullet"/>
      <w:lvlText w:val="o"/>
      <w:lvlJc w:val="left"/>
      <w:pPr>
        <w:ind w:left="6043" w:hanging="360"/>
      </w:pPr>
      <w:rPr>
        <w:rFonts w:ascii="Courier New" w:hAnsi="Courier New" w:cs="Courier New" w:hint="default"/>
      </w:rPr>
    </w:lvl>
    <w:lvl w:ilvl="8" w:tplc="04160005" w:tentative="1">
      <w:start w:val="1"/>
      <w:numFmt w:val="bullet"/>
      <w:lvlText w:val=""/>
      <w:lvlJc w:val="left"/>
      <w:pPr>
        <w:ind w:left="6763" w:hanging="360"/>
      </w:pPr>
      <w:rPr>
        <w:rFonts w:ascii="Wingdings" w:hAnsi="Wingdings" w:hint="default"/>
      </w:rPr>
    </w:lvl>
  </w:abstractNum>
  <w:abstractNum w:abstractNumId="9">
    <w:nsid w:val="31AF4DC6"/>
    <w:multiLevelType w:val="multilevel"/>
    <w:tmpl w:val="245A1A82"/>
    <w:lvl w:ilvl="0">
      <w:start w:val="1"/>
      <w:numFmt w:val="decimal"/>
      <w:lvlText w:val="%1"/>
      <w:lvlJc w:val="left"/>
      <w:pPr>
        <w:ind w:left="990" w:hanging="990"/>
      </w:pPr>
      <w:rPr>
        <w:rFonts w:hint="default"/>
      </w:rPr>
    </w:lvl>
    <w:lvl w:ilvl="1">
      <w:start w:val="1"/>
      <w:numFmt w:val="decimal"/>
      <w:lvlText w:val="%1.%2"/>
      <w:lvlJc w:val="left"/>
      <w:pPr>
        <w:ind w:left="990" w:hanging="990"/>
      </w:pPr>
      <w:rPr>
        <w:rFonts w:hint="default"/>
      </w:rPr>
    </w:lvl>
    <w:lvl w:ilvl="2">
      <w:start w:val="1"/>
      <w:numFmt w:val="decimal"/>
      <w:lvlText w:val="%1.%2.%3"/>
      <w:lvlJc w:val="left"/>
      <w:pPr>
        <w:ind w:left="990" w:hanging="990"/>
      </w:pPr>
      <w:rPr>
        <w:rFonts w:hint="default"/>
      </w:rPr>
    </w:lvl>
    <w:lvl w:ilvl="3">
      <w:start w:val="1"/>
      <w:numFmt w:val="decimal"/>
      <w:lvlText w:val="%1.%2.%3.%4"/>
      <w:lvlJc w:val="left"/>
      <w:pPr>
        <w:ind w:left="990" w:hanging="99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3AF7A5E"/>
    <w:multiLevelType w:val="hybridMultilevel"/>
    <w:tmpl w:val="6A98BA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50D5F6B"/>
    <w:multiLevelType w:val="multilevel"/>
    <w:tmpl w:val="8BFCE20A"/>
    <w:lvl w:ilvl="0">
      <w:start w:val="4"/>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73F271E"/>
    <w:multiLevelType w:val="singleLevel"/>
    <w:tmpl w:val="0416000F"/>
    <w:lvl w:ilvl="0">
      <w:start w:val="1"/>
      <w:numFmt w:val="decimal"/>
      <w:lvlText w:val="%1."/>
      <w:lvlJc w:val="left"/>
      <w:pPr>
        <w:ind w:left="360" w:hanging="360"/>
      </w:pPr>
      <w:rPr>
        <w:sz w:val="22"/>
        <w:szCs w:val="22"/>
      </w:rPr>
    </w:lvl>
  </w:abstractNum>
  <w:abstractNum w:abstractNumId="13">
    <w:nsid w:val="403B6AAF"/>
    <w:multiLevelType w:val="hybridMultilevel"/>
    <w:tmpl w:val="FC46C13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4">
    <w:nsid w:val="42335A3B"/>
    <w:multiLevelType w:val="singleLevel"/>
    <w:tmpl w:val="8BB06CA6"/>
    <w:lvl w:ilvl="0">
      <w:start w:val="6"/>
      <w:numFmt w:val="decimal"/>
      <w:lvlText w:val="%1."/>
      <w:lvlJc w:val="left"/>
      <w:pPr>
        <w:tabs>
          <w:tab w:val="num" w:pos="990"/>
        </w:tabs>
        <w:ind w:left="990" w:hanging="990"/>
      </w:pPr>
      <w:rPr>
        <w:rFonts w:hint="default"/>
      </w:rPr>
    </w:lvl>
  </w:abstractNum>
  <w:abstractNum w:abstractNumId="15">
    <w:nsid w:val="435274B3"/>
    <w:multiLevelType w:val="hybridMultilevel"/>
    <w:tmpl w:val="B9F203C6"/>
    <w:lvl w:ilvl="0" w:tplc="B9A437B0">
      <w:start w:val="1"/>
      <w:numFmt w:val="decimal"/>
      <w:lvlText w:val="%1."/>
      <w:lvlJc w:val="left"/>
      <w:pPr>
        <w:ind w:left="1350" w:hanging="9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2555449"/>
    <w:multiLevelType w:val="hybridMultilevel"/>
    <w:tmpl w:val="FF6457A2"/>
    <w:lvl w:ilvl="0" w:tplc="3266FFEE">
      <w:start w:val="1"/>
      <w:numFmt w:val="lowerLetter"/>
      <w:lvlText w:val="%1)"/>
      <w:lvlJc w:val="left"/>
      <w:pPr>
        <w:ind w:left="1003" w:hanging="720"/>
      </w:pPr>
      <w:rPr>
        <w:rFonts w:hint="default"/>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17">
    <w:nsid w:val="52A83EB7"/>
    <w:multiLevelType w:val="hybridMultilevel"/>
    <w:tmpl w:val="7736E12E"/>
    <w:lvl w:ilvl="0" w:tplc="00A299CA">
      <w:numFmt w:val="bullet"/>
      <w:lvlText w:val=""/>
      <w:lvlJc w:val="left"/>
      <w:pPr>
        <w:ind w:left="643" w:hanging="360"/>
      </w:pPr>
      <w:rPr>
        <w:rFonts w:ascii="Symbol" w:eastAsia="Times New Roman" w:hAnsi="Symbol" w:cs="Arial" w:hint="default"/>
      </w:rPr>
    </w:lvl>
    <w:lvl w:ilvl="1" w:tplc="04160003" w:tentative="1">
      <w:start w:val="1"/>
      <w:numFmt w:val="bullet"/>
      <w:lvlText w:val="o"/>
      <w:lvlJc w:val="left"/>
      <w:pPr>
        <w:ind w:left="1363" w:hanging="360"/>
      </w:pPr>
      <w:rPr>
        <w:rFonts w:ascii="Courier New" w:hAnsi="Courier New" w:cs="Courier New" w:hint="default"/>
      </w:rPr>
    </w:lvl>
    <w:lvl w:ilvl="2" w:tplc="04160005" w:tentative="1">
      <w:start w:val="1"/>
      <w:numFmt w:val="bullet"/>
      <w:lvlText w:val=""/>
      <w:lvlJc w:val="left"/>
      <w:pPr>
        <w:ind w:left="2083" w:hanging="360"/>
      </w:pPr>
      <w:rPr>
        <w:rFonts w:ascii="Wingdings" w:hAnsi="Wingdings" w:hint="default"/>
      </w:rPr>
    </w:lvl>
    <w:lvl w:ilvl="3" w:tplc="04160001" w:tentative="1">
      <w:start w:val="1"/>
      <w:numFmt w:val="bullet"/>
      <w:lvlText w:val=""/>
      <w:lvlJc w:val="left"/>
      <w:pPr>
        <w:ind w:left="2803" w:hanging="360"/>
      </w:pPr>
      <w:rPr>
        <w:rFonts w:ascii="Symbol" w:hAnsi="Symbol" w:hint="default"/>
      </w:rPr>
    </w:lvl>
    <w:lvl w:ilvl="4" w:tplc="04160003" w:tentative="1">
      <w:start w:val="1"/>
      <w:numFmt w:val="bullet"/>
      <w:lvlText w:val="o"/>
      <w:lvlJc w:val="left"/>
      <w:pPr>
        <w:ind w:left="3523" w:hanging="360"/>
      </w:pPr>
      <w:rPr>
        <w:rFonts w:ascii="Courier New" w:hAnsi="Courier New" w:cs="Courier New" w:hint="default"/>
      </w:rPr>
    </w:lvl>
    <w:lvl w:ilvl="5" w:tplc="04160005" w:tentative="1">
      <w:start w:val="1"/>
      <w:numFmt w:val="bullet"/>
      <w:lvlText w:val=""/>
      <w:lvlJc w:val="left"/>
      <w:pPr>
        <w:ind w:left="4243" w:hanging="360"/>
      </w:pPr>
      <w:rPr>
        <w:rFonts w:ascii="Wingdings" w:hAnsi="Wingdings" w:hint="default"/>
      </w:rPr>
    </w:lvl>
    <w:lvl w:ilvl="6" w:tplc="04160001" w:tentative="1">
      <w:start w:val="1"/>
      <w:numFmt w:val="bullet"/>
      <w:lvlText w:val=""/>
      <w:lvlJc w:val="left"/>
      <w:pPr>
        <w:ind w:left="4963" w:hanging="360"/>
      </w:pPr>
      <w:rPr>
        <w:rFonts w:ascii="Symbol" w:hAnsi="Symbol" w:hint="default"/>
      </w:rPr>
    </w:lvl>
    <w:lvl w:ilvl="7" w:tplc="04160003" w:tentative="1">
      <w:start w:val="1"/>
      <w:numFmt w:val="bullet"/>
      <w:lvlText w:val="o"/>
      <w:lvlJc w:val="left"/>
      <w:pPr>
        <w:ind w:left="5683" w:hanging="360"/>
      </w:pPr>
      <w:rPr>
        <w:rFonts w:ascii="Courier New" w:hAnsi="Courier New" w:cs="Courier New" w:hint="default"/>
      </w:rPr>
    </w:lvl>
    <w:lvl w:ilvl="8" w:tplc="04160005" w:tentative="1">
      <w:start w:val="1"/>
      <w:numFmt w:val="bullet"/>
      <w:lvlText w:val=""/>
      <w:lvlJc w:val="left"/>
      <w:pPr>
        <w:ind w:left="6403" w:hanging="360"/>
      </w:pPr>
      <w:rPr>
        <w:rFonts w:ascii="Wingdings" w:hAnsi="Wingdings" w:hint="default"/>
      </w:rPr>
    </w:lvl>
  </w:abstractNum>
  <w:abstractNum w:abstractNumId="18">
    <w:nsid w:val="57477A80"/>
    <w:multiLevelType w:val="multilevel"/>
    <w:tmpl w:val="93D6F82A"/>
    <w:lvl w:ilvl="0">
      <w:start w:val="7"/>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80335CB"/>
    <w:multiLevelType w:val="singleLevel"/>
    <w:tmpl w:val="654C8588"/>
    <w:lvl w:ilvl="0">
      <w:start w:val="1"/>
      <w:numFmt w:val="bullet"/>
      <w:pStyle w:val="Marcador"/>
      <w:lvlText w:val="∙"/>
      <w:lvlJc w:val="left"/>
      <w:pPr>
        <w:tabs>
          <w:tab w:val="num" w:pos="360"/>
        </w:tabs>
        <w:ind w:left="360" w:hanging="360"/>
      </w:pPr>
      <w:rPr>
        <w:rFonts w:ascii="Arial Black" w:hAnsi="Arial Black" w:hint="default"/>
        <w:sz w:val="24"/>
      </w:rPr>
    </w:lvl>
  </w:abstractNum>
  <w:abstractNum w:abstractNumId="20">
    <w:nsid w:val="5BD37D43"/>
    <w:multiLevelType w:val="multilevel"/>
    <w:tmpl w:val="B94C2638"/>
    <w:lvl w:ilvl="0">
      <w:start w:val="1"/>
      <w:numFmt w:val="decimal"/>
      <w:lvlText w:val="%1."/>
      <w:lvlJc w:val="left"/>
      <w:pPr>
        <w:ind w:left="36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nsid w:val="5BF76065"/>
    <w:multiLevelType w:val="multilevel"/>
    <w:tmpl w:val="A4142C38"/>
    <w:lvl w:ilvl="0">
      <w:start w:val="6"/>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D4A0316"/>
    <w:multiLevelType w:val="hybridMultilevel"/>
    <w:tmpl w:val="6A9E91AE"/>
    <w:lvl w:ilvl="0" w:tplc="04160001">
      <w:start w:val="1"/>
      <w:numFmt w:val="bullet"/>
      <w:lvlText w:val=""/>
      <w:lvlJc w:val="left"/>
      <w:pPr>
        <w:ind w:left="720" w:hanging="360"/>
      </w:pPr>
      <w:rPr>
        <w:rFonts w:ascii="Symbol" w:hAnsi="Symbol" w:hint="default"/>
      </w:rPr>
    </w:lvl>
    <w:lvl w:ilvl="1" w:tplc="240AE206">
      <w:start w:val="3"/>
      <w:numFmt w:val="bullet"/>
      <w:lvlText w:val="•"/>
      <w:lvlJc w:val="left"/>
      <w:pPr>
        <w:ind w:left="1440" w:hanging="360"/>
      </w:pPr>
      <w:rPr>
        <w:rFonts w:ascii="Arial" w:eastAsia="Times New Roman"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6626296"/>
    <w:multiLevelType w:val="multilevel"/>
    <w:tmpl w:val="44AC0F6A"/>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FEA0630"/>
    <w:multiLevelType w:val="multilevel"/>
    <w:tmpl w:val="202EDAFA"/>
    <w:lvl w:ilvl="0">
      <w:start w:val="4"/>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19"/>
  </w:num>
  <w:num w:numId="3">
    <w:abstractNumId w:val="12"/>
  </w:num>
  <w:num w:numId="4">
    <w:abstractNumId w:val="1"/>
  </w:num>
  <w:num w:numId="5">
    <w:abstractNumId w:val="2"/>
  </w:num>
  <w:num w:numId="6">
    <w:abstractNumId w:val="11"/>
  </w:num>
  <w:num w:numId="7">
    <w:abstractNumId w:val="21"/>
  </w:num>
  <w:num w:numId="8">
    <w:abstractNumId w:val="24"/>
  </w:num>
  <w:num w:numId="9">
    <w:abstractNumId w:val="18"/>
  </w:num>
  <w:num w:numId="10">
    <w:abstractNumId w:val="14"/>
  </w:num>
  <w:num w:numId="11">
    <w:abstractNumId w:val="6"/>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19"/>
  </w:num>
  <w:num w:numId="32">
    <w:abstractNumId w:val="15"/>
  </w:num>
  <w:num w:numId="33">
    <w:abstractNumId w:val="10"/>
  </w:num>
  <w:num w:numId="34">
    <w:abstractNumId w:val="22"/>
  </w:num>
  <w:num w:numId="35">
    <w:abstractNumId w:val="6"/>
  </w:num>
  <w:num w:numId="36">
    <w:abstractNumId w:val="6"/>
  </w:num>
  <w:num w:numId="37">
    <w:abstractNumId w:val="0"/>
  </w:num>
  <w:num w:numId="38">
    <w:abstractNumId w:val="3"/>
  </w:num>
  <w:num w:numId="39">
    <w:abstractNumId w:val="6"/>
  </w:num>
  <w:num w:numId="40">
    <w:abstractNumId w:val="8"/>
  </w:num>
  <w:num w:numId="41">
    <w:abstractNumId w:val="20"/>
  </w:num>
  <w:num w:numId="42">
    <w:abstractNumId w:val="5"/>
  </w:num>
  <w:num w:numId="43">
    <w:abstractNumId w:val="7"/>
  </w:num>
  <w:num w:numId="44">
    <w:abstractNumId w:val="13"/>
  </w:num>
  <w:num w:numId="45">
    <w:abstractNumId w:val="4"/>
  </w:num>
  <w:num w:numId="46">
    <w:abstractNumId w:val="23"/>
  </w:num>
  <w:num w:numId="47">
    <w:abstractNumId w:val="17"/>
  </w:num>
  <w:num w:numId="48">
    <w:abstractNumId w:val="1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964"/>
  <w:hyphenationZone w:val="425"/>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0"/>
    <w:footnote w:id="1"/>
  </w:footnotePr>
  <w:endnotePr>
    <w:endnote w:id="0"/>
    <w:endnote w:id="1"/>
  </w:endnotePr>
  <w:compat/>
  <w:rsids>
    <w:rsidRoot w:val="00B57461"/>
    <w:rsid w:val="0000049A"/>
    <w:rsid w:val="00005004"/>
    <w:rsid w:val="00012FE0"/>
    <w:rsid w:val="00016F08"/>
    <w:rsid w:val="00017597"/>
    <w:rsid w:val="0004037F"/>
    <w:rsid w:val="00040E43"/>
    <w:rsid w:val="00051B87"/>
    <w:rsid w:val="00053A6E"/>
    <w:rsid w:val="000B2F0B"/>
    <w:rsid w:val="000E3ADD"/>
    <w:rsid w:val="00106063"/>
    <w:rsid w:val="00127878"/>
    <w:rsid w:val="00134695"/>
    <w:rsid w:val="001449A2"/>
    <w:rsid w:val="00156B22"/>
    <w:rsid w:val="00164C11"/>
    <w:rsid w:val="00167679"/>
    <w:rsid w:val="001678B9"/>
    <w:rsid w:val="00182AF2"/>
    <w:rsid w:val="001913E5"/>
    <w:rsid w:val="0019705C"/>
    <w:rsid w:val="001A32F7"/>
    <w:rsid w:val="001A6AB4"/>
    <w:rsid w:val="001C25A9"/>
    <w:rsid w:val="001E4E8B"/>
    <w:rsid w:val="002153B2"/>
    <w:rsid w:val="00235B49"/>
    <w:rsid w:val="00236E85"/>
    <w:rsid w:val="00253400"/>
    <w:rsid w:val="00263A22"/>
    <w:rsid w:val="00275649"/>
    <w:rsid w:val="00277CD2"/>
    <w:rsid w:val="00282C87"/>
    <w:rsid w:val="00292777"/>
    <w:rsid w:val="002B5B8B"/>
    <w:rsid w:val="002F61C2"/>
    <w:rsid w:val="003002E2"/>
    <w:rsid w:val="0031006B"/>
    <w:rsid w:val="00312EBE"/>
    <w:rsid w:val="00351766"/>
    <w:rsid w:val="003848F5"/>
    <w:rsid w:val="003A326D"/>
    <w:rsid w:val="003A6660"/>
    <w:rsid w:val="003B4D10"/>
    <w:rsid w:val="003C5005"/>
    <w:rsid w:val="003E28E7"/>
    <w:rsid w:val="003E66C1"/>
    <w:rsid w:val="003E7C1A"/>
    <w:rsid w:val="004241F1"/>
    <w:rsid w:val="00435C9D"/>
    <w:rsid w:val="00442788"/>
    <w:rsid w:val="00454CB8"/>
    <w:rsid w:val="00467594"/>
    <w:rsid w:val="00470463"/>
    <w:rsid w:val="004760CE"/>
    <w:rsid w:val="00485FA3"/>
    <w:rsid w:val="004943E3"/>
    <w:rsid w:val="004B02E8"/>
    <w:rsid w:val="004C21C1"/>
    <w:rsid w:val="004E0A6C"/>
    <w:rsid w:val="004F0C52"/>
    <w:rsid w:val="00500CE0"/>
    <w:rsid w:val="00510A03"/>
    <w:rsid w:val="00512158"/>
    <w:rsid w:val="00521851"/>
    <w:rsid w:val="0052706B"/>
    <w:rsid w:val="0053049E"/>
    <w:rsid w:val="00541CB7"/>
    <w:rsid w:val="00572C8D"/>
    <w:rsid w:val="00590EEB"/>
    <w:rsid w:val="00597197"/>
    <w:rsid w:val="005A2B82"/>
    <w:rsid w:val="005E5FC4"/>
    <w:rsid w:val="005E7D6C"/>
    <w:rsid w:val="00604FCB"/>
    <w:rsid w:val="00610B26"/>
    <w:rsid w:val="00653D6B"/>
    <w:rsid w:val="00685CC7"/>
    <w:rsid w:val="006947E6"/>
    <w:rsid w:val="006B5B64"/>
    <w:rsid w:val="006C0B00"/>
    <w:rsid w:val="006D0259"/>
    <w:rsid w:val="006E705D"/>
    <w:rsid w:val="007227A2"/>
    <w:rsid w:val="0072767F"/>
    <w:rsid w:val="00735251"/>
    <w:rsid w:val="00735287"/>
    <w:rsid w:val="00745763"/>
    <w:rsid w:val="0075195F"/>
    <w:rsid w:val="00763515"/>
    <w:rsid w:val="00764D3D"/>
    <w:rsid w:val="00766518"/>
    <w:rsid w:val="00780B23"/>
    <w:rsid w:val="00784713"/>
    <w:rsid w:val="00792D70"/>
    <w:rsid w:val="00794906"/>
    <w:rsid w:val="007B4CE3"/>
    <w:rsid w:val="007B5FA0"/>
    <w:rsid w:val="007E2C7A"/>
    <w:rsid w:val="007F2F97"/>
    <w:rsid w:val="007F3B91"/>
    <w:rsid w:val="00802EE4"/>
    <w:rsid w:val="00811100"/>
    <w:rsid w:val="00826F4B"/>
    <w:rsid w:val="008437C7"/>
    <w:rsid w:val="00844E74"/>
    <w:rsid w:val="00863AD8"/>
    <w:rsid w:val="00871324"/>
    <w:rsid w:val="008802C3"/>
    <w:rsid w:val="00884AA9"/>
    <w:rsid w:val="00907D4E"/>
    <w:rsid w:val="00923AB2"/>
    <w:rsid w:val="00970D29"/>
    <w:rsid w:val="0097162B"/>
    <w:rsid w:val="009834AF"/>
    <w:rsid w:val="009962FB"/>
    <w:rsid w:val="009E4CD1"/>
    <w:rsid w:val="009F52A6"/>
    <w:rsid w:val="00A17889"/>
    <w:rsid w:val="00A33456"/>
    <w:rsid w:val="00A720FA"/>
    <w:rsid w:val="00A82C2A"/>
    <w:rsid w:val="00A8301A"/>
    <w:rsid w:val="00A91C92"/>
    <w:rsid w:val="00AA68DD"/>
    <w:rsid w:val="00AB5617"/>
    <w:rsid w:val="00AB58C0"/>
    <w:rsid w:val="00AE3C83"/>
    <w:rsid w:val="00B06285"/>
    <w:rsid w:val="00B1378F"/>
    <w:rsid w:val="00B13A25"/>
    <w:rsid w:val="00B17D00"/>
    <w:rsid w:val="00B20C6E"/>
    <w:rsid w:val="00B22B29"/>
    <w:rsid w:val="00B31C81"/>
    <w:rsid w:val="00B3502D"/>
    <w:rsid w:val="00B5573B"/>
    <w:rsid w:val="00B57461"/>
    <w:rsid w:val="00B6005D"/>
    <w:rsid w:val="00B650AF"/>
    <w:rsid w:val="00BA6578"/>
    <w:rsid w:val="00BC1B83"/>
    <w:rsid w:val="00BE0E49"/>
    <w:rsid w:val="00BE0F25"/>
    <w:rsid w:val="00C05B32"/>
    <w:rsid w:val="00C173A4"/>
    <w:rsid w:val="00C201BD"/>
    <w:rsid w:val="00C503B7"/>
    <w:rsid w:val="00C778B9"/>
    <w:rsid w:val="00CA42C0"/>
    <w:rsid w:val="00CC25D2"/>
    <w:rsid w:val="00CC4E3E"/>
    <w:rsid w:val="00CD7F4F"/>
    <w:rsid w:val="00CF4AD0"/>
    <w:rsid w:val="00D00613"/>
    <w:rsid w:val="00D15F39"/>
    <w:rsid w:val="00D34A60"/>
    <w:rsid w:val="00D40821"/>
    <w:rsid w:val="00D42C02"/>
    <w:rsid w:val="00D43503"/>
    <w:rsid w:val="00D6121B"/>
    <w:rsid w:val="00D85480"/>
    <w:rsid w:val="00DB1A77"/>
    <w:rsid w:val="00DB524D"/>
    <w:rsid w:val="00DD1E4B"/>
    <w:rsid w:val="00DE189A"/>
    <w:rsid w:val="00DF78FF"/>
    <w:rsid w:val="00E01CB7"/>
    <w:rsid w:val="00E03281"/>
    <w:rsid w:val="00E36B92"/>
    <w:rsid w:val="00E601CC"/>
    <w:rsid w:val="00E705C5"/>
    <w:rsid w:val="00E72947"/>
    <w:rsid w:val="00E82908"/>
    <w:rsid w:val="00E85F7F"/>
    <w:rsid w:val="00E92CF6"/>
    <w:rsid w:val="00E950E5"/>
    <w:rsid w:val="00E95B37"/>
    <w:rsid w:val="00EA52B1"/>
    <w:rsid w:val="00EA69BA"/>
    <w:rsid w:val="00EB2DF3"/>
    <w:rsid w:val="00EB5C3E"/>
    <w:rsid w:val="00ED1BB4"/>
    <w:rsid w:val="00ED22DD"/>
    <w:rsid w:val="00EE72CF"/>
    <w:rsid w:val="00F22E94"/>
    <w:rsid w:val="00F2663E"/>
    <w:rsid w:val="00F32AB8"/>
    <w:rsid w:val="00F37C66"/>
    <w:rsid w:val="00F549F6"/>
    <w:rsid w:val="00F65014"/>
    <w:rsid w:val="00F7094C"/>
    <w:rsid w:val="00F863C8"/>
    <w:rsid w:val="00F96D5B"/>
    <w:rsid w:val="00FB55A5"/>
    <w:rsid w:val="00FB5822"/>
    <w:rsid w:val="00FC0C7C"/>
    <w:rsid w:val="00FD5012"/>
    <w:rsid w:val="00FE494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3E3"/>
    <w:rPr>
      <w:rFonts w:ascii="Arial" w:hAnsi="Arial"/>
      <w:sz w:val="24"/>
    </w:rPr>
  </w:style>
  <w:style w:type="paragraph" w:styleId="Ttulo1">
    <w:name w:val="heading 1"/>
    <w:basedOn w:val="Normal"/>
    <w:next w:val="Normal"/>
    <w:qFormat/>
    <w:rsid w:val="004943E3"/>
    <w:pPr>
      <w:keepNext/>
      <w:tabs>
        <w:tab w:val="left" w:pos="3402"/>
        <w:tab w:val="left" w:pos="3828"/>
        <w:tab w:val="left" w:pos="5104"/>
        <w:tab w:val="left" w:pos="6237"/>
      </w:tabs>
      <w:jc w:val="center"/>
      <w:outlineLvl w:val="0"/>
    </w:pPr>
    <w:rPr>
      <w:b/>
      <w:sz w:val="22"/>
    </w:rPr>
  </w:style>
  <w:style w:type="paragraph" w:styleId="Ttulo2">
    <w:name w:val="heading 2"/>
    <w:basedOn w:val="Normal2"/>
    <w:next w:val="Normal3"/>
    <w:qFormat/>
    <w:rsid w:val="004943E3"/>
    <w:pPr>
      <w:keepNext/>
      <w:tabs>
        <w:tab w:val="left" w:pos="1276"/>
      </w:tabs>
      <w:spacing w:before="360"/>
      <w:ind w:left="1276" w:hanging="1276"/>
    </w:pPr>
    <w:rPr>
      <w:b/>
      <w:caps/>
    </w:rPr>
  </w:style>
  <w:style w:type="paragraph" w:styleId="Ttulo3">
    <w:name w:val="heading 3"/>
    <w:basedOn w:val="Normal"/>
    <w:next w:val="Normal"/>
    <w:link w:val="Ttulo3Char"/>
    <w:uiPriority w:val="9"/>
    <w:unhideWhenUsed/>
    <w:qFormat/>
    <w:rsid w:val="007F2F97"/>
    <w:pPr>
      <w:keepNext/>
      <w:spacing w:before="240" w:after="60"/>
      <w:outlineLvl w:val="2"/>
    </w:pPr>
    <w:rPr>
      <w:b/>
      <w:bCs/>
      <w:sz w:val="22"/>
      <w:szCs w:val="26"/>
    </w:rPr>
  </w:style>
  <w:style w:type="paragraph" w:styleId="Ttulo5">
    <w:name w:val="heading 5"/>
    <w:basedOn w:val="Normal"/>
    <w:next w:val="Normal"/>
    <w:link w:val="Ttulo5Char"/>
    <w:semiHidden/>
    <w:unhideWhenUsed/>
    <w:qFormat/>
    <w:rsid w:val="00DB524D"/>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2">
    <w:name w:val="Normal 2"/>
    <w:basedOn w:val="Normal"/>
    <w:rsid w:val="004943E3"/>
    <w:pPr>
      <w:keepLines/>
      <w:spacing w:before="120"/>
      <w:jc w:val="both"/>
      <w:outlineLvl w:val="1"/>
    </w:pPr>
    <w:rPr>
      <w:spacing w:val="10"/>
      <w:sz w:val="18"/>
    </w:rPr>
  </w:style>
  <w:style w:type="paragraph" w:customStyle="1" w:styleId="Normal3">
    <w:name w:val="Normal 3"/>
    <w:basedOn w:val="Normal"/>
    <w:rsid w:val="004943E3"/>
    <w:pPr>
      <w:keepLines/>
      <w:spacing w:before="120"/>
      <w:jc w:val="both"/>
      <w:outlineLvl w:val="2"/>
    </w:pPr>
    <w:rPr>
      <w:spacing w:val="10"/>
      <w:sz w:val="18"/>
    </w:rPr>
  </w:style>
  <w:style w:type="paragraph" w:customStyle="1" w:styleId="Normal1">
    <w:name w:val="Normal 1"/>
    <w:basedOn w:val="Normal"/>
    <w:next w:val="Normal2"/>
    <w:rsid w:val="004943E3"/>
    <w:pPr>
      <w:keepLines/>
      <w:spacing w:before="120"/>
      <w:jc w:val="both"/>
      <w:outlineLvl w:val="0"/>
    </w:pPr>
    <w:rPr>
      <w:spacing w:val="10"/>
      <w:sz w:val="18"/>
    </w:rPr>
  </w:style>
  <w:style w:type="paragraph" w:customStyle="1" w:styleId="Normal4">
    <w:name w:val="Normal 4"/>
    <w:basedOn w:val="Normal"/>
    <w:rsid w:val="004943E3"/>
    <w:pPr>
      <w:keepLines/>
      <w:numPr>
        <w:ilvl w:val="3"/>
        <w:numId w:val="1"/>
      </w:numPr>
      <w:spacing w:before="120"/>
      <w:jc w:val="both"/>
      <w:outlineLvl w:val="3"/>
    </w:pPr>
    <w:rPr>
      <w:spacing w:val="10"/>
      <w:sz w:val="18"/>
    </w:rPr>
  </w:style>
  <w:style w:type="paragraph" w:customStyle="1" w:styleId="Normal5">
    <w:name w:val="Normal 5"/>
    <w:basedOn w:val="Normal"/>
    <w:rsid w:val="004943E3"/>
    <w:pPr>
      <w:keepLines/>
      <w:numPr>
        <w:ilvl w:val="4"/>
        <w:numId w:val="1"/>
      </w:numPr>
      <w:tabs>
        <w:tab w:val="clear" w:pos="1080"/>
      </w:tabs>
      <w:spacing w:before="120"/>
      <w:jc w:val="both"/>
      <w:outlineLvl w:val="4"/>
    </w:pPr>
    <w:rPr>
      <w:spacing w:val="10"/>
      <w:sz w:val="18"/>
    </w:rPr>
  </w:style>
  <w:style w:type="character" w:styleId="Hyperlink">
    <w:name w:val="Hyperlink"/>
    <w:uiPriority w:val="99"/>
    <w:rsid w:val="004943E3"/>
    <w:rPr>
      <w:color w:val="0000FF"/>
      <w:u w:val="single"/>
    </w:rPr>
  </w:style>
  <w:style w:type="paragraph" w:styleId="Ttulo">
    <w:name w:val="Title"/>
    <w:basedOn w:val="Normal"/>
    <w:qFormat/>
    <w:rsid w:val="004943E3"/>
    <w:pPr>
      <w:tabs>
        <w:tab w:val="left" w:pos="3402"/>
        <w:tab w:val="left" w:pos="3828"/>
        <w:tab w:val="left" w:pos="5104"/>
        <w:tab w:val="left" w:pos="6237"/>
      </w:tabs>
      <w:jc w:val="center"/>
    </w:pPr>
    <w:rPr>
      <w:b/>
      <w:sz w:val="28"/>
    </w:rPr>
  </w:style>
  <w:style w:type="paragraph" w:styleId="Subttulo">
    <w:name w:val="Subtitle"/>
    <w:basedOn w:val="Normal"/>
    <w:link w:val="SubttuloChar"/>
    <w:qFormat/>
    <w:rsid w:val="004943E3"/>
    <w:pPr>
      <w:tabs>
        <w:tab w:val="left" w:pos="3402"/>
        <w:tab w:val="left" w:pos="3828"/>
        <w:tab w:val="left" w:pos="5104"/>
        <w:tab w:val="left" w:pos="6237"/>
      </w:tabs>
      <w:jc w:val="center"/>
    </w:pPr>
    <w:rPr>
      <w:b/>
      <w:color w:val="FF0000"/>
    </w:rPr>
  </w:style>
  <w:style w:type="paragraph" w:customStyle="1" w:styleId="Marcador">
    <w:name w:val="Marcador"/>
    <w:basedOn w:val="Normal"/>
    <w:rsid w:val="004943E3"/>
    <w:pPr>
      <w:keepLines/>
      <w:numPr>
        <w:numId w:val="2"/>
      </w:numPr>
      <w:spacing w:line="240" w:lineRule="exact"/>
      <w:jc w:val="both"/>
    </w:pPr>
    <w:rPr>
      <w:spacing w:val="10"/>
      <w:sz w:val="18"/>
    </w:rPr>
  </w:style>
  <w:style w:type="paragraph" w:styleId="Legenda">
    <w:name w:val="caption"/>
    <w:basedOn w:val="Normal"/>
    <w:next w:val="Normal"/>
    <w:qFormat/>
    <w:rsid w:val="004943E3"/>
    <w:pPr>
      <w:spacing w:line="0" w:lineRule="atLeast"/>
      <w:ind w:left="992" w:hanging="992"/>
      <w:outlineLvl w:val="0"/>
    </w:pPr>
    <w:rPr>
      <w:b/>
      <w:sz w:val="18"/>
    </w:rPr>
  </w:style>
  <w:style w:type="paragraph" w:styleId="Corpodetexto2">
    <w:name w:val="Body Text 2"/>
    <w:basedOn w:val="Normal"/>
    <w:semiHidden/>
    <w:rsid w:val="004943E3"/>
    <w:pPr>
      <w:spacing w:line="240" w:lineRule="atLeast"/>
    </w:pPr>
    <w:rPr>
      <w:color w:val="0000FF"/>
      <w:sz w:val="18"/>
    </w:rPr>
  </w:style>
  <w:style w:type="paragraph" w:styleId="Recuodecorpodetexto">
    <w:name w:val="Body Text Indent"/>
    <w:basedOn w:val="Normal"/>
    <w:semiHidden/>
    <w:rsid w:val="004943E3"/>
    <w:pPr>
      <w:keepLines/>
      <w:tabs>
        <w:tab w:val="left" w:pos="993"/>
      </w:tabs>
      <w:spacing w:line="240" w:lineRule="exact"/>
      <w:ind w:left="964"/>
      <w:jc w:val="both"/>
    </w:pPr>
    <w:rPr>
      <w:snapToGrid w:val="0"/>
      <w:spacing w:val="10"/>
      <w:sz w:val="20"/>
    </w:rPr>
  </w:style>
  <w:style w:type="paragraph" w:styleId="Recuodecorpodetexto2">
    <w:name w:val="Body Text Indent 2"/>
    <w:basedOn w:val="Normal"/>
    <w:semiHidden/>
    <w:rsid w:val="004943E3"/>
    <w:pPr>
      <w:spacing w:line="240" w:lineRule="atLeast"/>
      <w:ind w:left="992" w:hanging="28"/>
      <w:jc w:val="both"/>
    </w:pPr>
    <w:rPr>
      <w:sz w:val="20"/>
    </w:rPr>
  </w:style>
  <w:style w:type="paragraph" w:styleId="Recuodecorpodetexto3">
    <w:name w:val="Body Text Indent 3"/>
    <w:basedOn w:val="Normal"/>
    <w:semiHidden/>
    <w:rsid w:val="004943E3"/>
    <w:pPr>
      <w:spacing w:line="240" w:lineRule="atLeast"/>
      <w:ind w:firstLine="964"/>
      <w:jc w:val="both"/>
    </w:pPr>
    <w:rPr>
      <w:sz w:val="20"/>
    </w:rPr>
  </w:style>
  <w:style w:type="paragraph" w:styleId="Rodap">
    <w:name w:val="footer"/>
    <w:basedOn w:val="Normal"/>
    <w:link w:val="RodapChar"/>
    <w:uiPriority w:val="99"/>
    <w:rsid w:val="004943E3"/>
    <w:pPr>
      <w:tabs>
        <w:tab w:val="center" w:pos="4252"/>
        <w:tab w:val="right" w:pos="8504"/>
      </w:tabs>
    </w:pPr>
    <w:rPr>
      <w:sz w:val="22"/>
    </w:rPr>
  </w:style>
  <w:style w:type="paragraph" w:styleId="Textodenotaderodap">
    <w:name w:val="footnote text"/>
    <w:basedOn w:val="Normal"/>
    <w:semiHidden/>
    <w:rsid w:val="004943E3"/>
    <w:rPr>
      <w:sz w:val="20"/>
    </w:rPr>
  </w:style>
  <w:style w:type="character" w:styleId="Refdenotaderodap">
    <w:name w:val="footnote reference"/>
    <w:semiHidden/>
    <w:rsid w:val="004943E3"/>
    <w:rPr>
      <w:vertAlign w:val="superscript"/>
    </w:rPr>
  </w:style>
  <w:style w:type="paragraph" w:customStyle="1" w:styleId="Prefcio">
    <w:name w:val="Prefácio"/>
    <w:basedOn w:val="Normal"/>
    <w:rsid w:val="004943E3"/>
    <w:pPr>
      <w:keepLines/>
      <w:jc w:val="both"/>
    </w:pPr>
    <w:rPr>
      <w:spacing w:val="10"/>
      <w:sz w:val="18"/>
    </w:rPr>
  </w:style>
  <w:style w:type="paragraph" w:styleId="Cabealho">
    <w:name w:val="header"/>
    <w:basedOn w:val="Normal"/>
    <w:link w:val="CabealhoChar"/>
    <w:uiPriority w:val="99"/>
    <w:rsid w:val="004943E3"/>
    <w:pPr>
      <w:tabs>
        <w:tab w:val="center" w:pos="4419"/>
        <w:tab w:val="right" w:pos="8838"/>
      </w:tabs>
    </w:pPr>
  </w:style>
  <w:style w:type="character" w:styleId="Nmerodepgina">
    <w:name w:val="page number"/>
    <w:basedOn w:val="Fontepargpadro"/>
    <w:semiHidden/>
    <w:rsid w:val="004943E3"/>
  </w:style>
  <w:style w:type="paragraph" w:styleId="Corpodetexto3">
    <w:name w:val="Body Text 3"/>
    <w:basedOn w:val="Normal"/>
    <w:link w:val="Corpodetexto3Char"/>
    <w:uiPriority w:val="99"/>
    <w:semiHidden/>
    <w:unhideWhenUsed/>
    <w:rsid w:val="00D15F39"/>
    <w:pPr>
      <w:spacing w:after="120"/>
    </w:pPr>
    <w:rPr>
      <w:sz w:val="16"/>
      <w:szCs w:val="16"/>
    </w:rPr>
  </w:style>
  <w:style w:type="character" w:customStyle="1" w:styleId="Corpodetexto3Char">
    <w:name w:val="Corpo de texto 3 Char"/>
    <w:link w:val="Corpodetexto3"/>
    <w:uiPriority w:val="99"/>
    <w:semiHidden/>
    <w:rsid w:val="00D15F39"/>
    <w:rPr>
      <w:rFonts w:ascii="Arial" w:hAnsi="Arial"/>
      <w:sz w:val="16"/>
      <w:szCs w:val="16"/>
    </w:rPr>
  </w:style>
  <w:style w:type="paragraph" w:customStyle="1" w:styleId="CM7">
    <w:name w:val="CM7"/>
    <w:basedOn w:val="Normal"/>
    <w:next w:val="Normal"/>
    <w:uiPriority w:val="99"/>
    <w:rsid w:val="00D15F39"/>
    <w:pPr>
      <w:widowControl w:val="0"/>
      <w:autoSpaceDE w:val="0"/>
      <w:autoSpaceDN w:val="0"/>
      <w:adjustRightInd w:val="0"/>
    </w:pPr>
    <w:rPr>
      <w:rFonts w:ascii="Arial Narrow" w:hAnsi="Arial Narrow"/>
      <w:szCs w:val="24"/>
    </w:rPr>
  </w:style>
  <w:style w:type="paragraph" w:customStyle="1" w:styleId="Default">
    <w:name w:val="Default"/>
    <w:rsid w:val="00005004"/>
    <w:pPr>
      <w:widowControl w:val="0"/>
      <w:autoSpaceDE w:val="0"/>
      <w:autoSpaceDN w:val="0"/>
      <w:adjustRightInd w:val="0"/>
    </w:pPr>
    <w:rPr>
      <w:rFonts w:ascii="Arial" w:hAnsi="Arial" w:cs="Arial"/>
      <w:color w:val="000000"/>
      <w:sz w:val="24"/>
      <w:szCs w:val="24"/>
    </w:rPr>
  </w:style>
  <w:style w:type="character" w:styleId="nfase">
    <w:name w:val="Emphasis"/>
    <w:uiPriority w:val="20"/>
    <w:qFormat/>
    <w:rsid w:val="00005004"/>
    <w:rPr>
      <w:i/>
      <w:iCs/>
    </w:rPr>
  </w:style>
  <w:style w:type="character" w:customStyle="1" w:styleId="apple-converted-space">
    <w:name w:val="apple-converted-space"/>
    <w:basedOn w:val="Fontepargpadro"/>
    <w:rsid w:val="00005004"/>
  </w:style>
  <w:style w:type="paragraph" w:customStyle="1" w:styleId="CM2">
    <w:name w:val="CM2"/>
    <w:basedOn w:val="Default"/>
    <w:next w:val="Default"/>
    <w:uiPriority w:val="99"/>
    <w:rsid w:val="00811100"/>
    <w:pPr>
      <w:spacing w:line="256" w:lineRule="atLeast"/>
    </w:pPr>
    <w:rPr>
      <w:rFonts w:cs="Times New Roman"/>
      <w:color w:val="auto"/>
    </w:rPr>
  </w:style>
  <w:style w:type="paragraph" w:customStyle="1" w:styleId="CM8">
    <w:name w:val="CM8"/>
    <w:basedOn w:val="Default"/>
    <w:next w:val="Default"/>
    <w:uiPriority w:val="99"/>
    <w:rsid w:val="00FE4946"/>
    <w:rPr>
      <w:rFonts w:ascii="Arial Narrow" w:hAnsi="Arial Narrow" w:cs="Times New Roman"/>
      <w:color w:val="auto"/>
    </w:rPr>
  </w:style>
  <w:style w:type="paragraph" w:customStyle="1" w:styleId="CM9">
    <w:name w:val="CM9"/>
    <w:basedOn w:val="Default"/>
    <w:next w:val="Default"/>
    <w:uiPriority w:val="99"/>
    <w:rsid w:val="003A6660"/>
    <w:rPr>
      <w:rFonts w:cs="Times New Roman"/>
      <w:color w:val="auto"/>
    </w:rPr>
  </w:style>
  <w:style w:type="paragraph" w:customStyle="1" w:styleId="CM3">
    <w:name w:val="CM3"/>
    <w:basedOn w:val="Default"/>
    <w:next w:val="Default"/>
    <w:uiPriority w:val="99"/>
    <w:rsid w:val="00B6005D"/>
    <w:pPr>
      <w:spacing w:line="256" w:lineRule="atLeast"/>
    </w:pPr>
    <w:rPr>
      <w:rFonts w:cs="Times New Roman"/>
      <w:color w:val="auto"/>
    </w:rPr>
  </w:style>
  <w:style w:type="paragraph" w:customStyle="1" w:styleId="CM1">
    <w:name w:val="CM1"/>
    <w:basedOn w:val="Default"/>
    <w:next w:val="Default"/>
    <w:uiPriority w:val="99"/>
    <w:rsid w:val="00871324"/>
    <w:rPr>
      <w:rFonts w:cs="Times New Roman"/>
      <w:color w:val="auto"/>
    </w:rPr>
  </w:style>
  <w:style w:type="paragraph" w:customStyle="1" w:styleId="CM10">
    <w:name w:val="CM10"/>
    <w:basedOn w:val="Default"/>
    <w:next w:val="Default"/>
    <w:uiPriority w:val="99"/>
    <w:rsid w:val="006E705D"/>
    <w:rPr>
      <w:rFonts w:cs="Times New Roman"/>
      <w:color w:val="auto"/>
    </w:rPr>
  </w:style>
  <w:style w:type="character" w:customStyle="1" w:styleId="Ttulo5Char">
    <w:name w:val="Título 5 Char"/>
    <w:link w:val="Ttulo5"/>
    <w:rsid w:val="00DB524D"/>
    <w:rPr>
      <w:rFonts w:ascii="Calibri" w:eastAsia="Times New Roman" w:hAnsi="Calibri" w:cs="Times New Roman"/>
      <w:b/>
      <w:bCs/>
      <w:i/>
      <w:iCs/>
      <w:sz w:val="26"/>
      <w:szCs w:val="26"/>
    </w:rPr>
  </w:style>
  <w:style w:type="paragraph" w:styleId="Sumrio1">
    <w:name w:val="toc 1"/>
    <w:basedOn w:val="Normal"/>
    <w:next w:val="Normal"/>
    <w:autoRedefine/>
    <w:uiPriority w:val="39"/>
    <w:rsid w:val="00DB524D"/>
    <w:pPr>
      <w:tabs>
        <w:tab w:val="left" w:pos="180"/>
        <w:tab w:val="right" w:leader="dot" w:pos="9356"/>
      </w:tabs>
      <w:spacing w:before="240" w:after="120"/>
      <w:jc w:val="both"/>
    </w:pPr>
    <w:rPr>
      <w:rFonts w:cs="Arial"/>
      <w:bCs/>
      <w:noProof/>
      <w:kern w:val="2"/>
      <w:sz w:val="22"/>
      <w:lang w:val="en-US"/>
    </w:rPr>
  </w:style>
  <w:style w:type="paragraph" w:styleId="Sumrio3">
    <w:name w:val="toc 3"/>
    <w:basedOn w:val="Normal"/>
    <w:next w:val="Normal"/>
    <w:autoRedefine/>
    <w:uiPriority w:val="39"/>
    <w:unhideWhenUsed/>
    <w:rsid w:val="00CA42C0"/>
    <w:pPr>
      <w:tabs>
        <w:tab w:val="left" w:pos="1100"/>
        <w:tab w:val="right" w:leader="dot" w:pos="10196"/>
      </w:tabs>
      <w:spacing w:line="360" w:lineRule="auto"/>
      <w:ind w:left="482"/>
    </w:pPr>
    <w:rPr>
      <w:rFonts w:cs="Arial"/>
      <w:noProof/>
      <w:kern w:val="2"/>
    </w:rPr>
  </w:style>
  <w:style w:type="character" w:customStyle="1" w:styleId="SubttuloChar">
    <w:name w:val="Subtítulo Char"/>
    <w:link w:val="Subttulo"/>
    <w:rsid w:val="000B2F0B"/>
    <w:rPr>
      <w:rFonts w:ascii="Arial" w:hAnsi="Arial"/>
      <w:b/>
      <w:color w:val="FF0000"/>
      <w:sz w:val="24"/>
    </w:rPr>
  </w:style>
  <w:style w:type="character" w:customStyle="1" w:styleId="Ttulo3Char">
    <w:name w:val="Título 3 Char"/>
    <w:link w:val="Ttulo3"/>
    <w:uiPriority w:val="9"/>
    <w:rsid w:val="007F2F97"/>
    <w:rPr>
      <w:rFonts w:ascii="Arial" w:eastAsia="Times New Roman" w:hAnsi="Arial" w:cs="Times New Roman"/>
      <w:b/>
      <w:bCs/>
      <w:sz w:val="22"/>
      <w:szCs w:val="26"/>
    </w:rPr>
  </w:style>
  <w:style w:type="character" w:customStyle="1" w:styleId="CabealhoChar">
    <w:name w:val="Cabeçalho Char"/>
    <w:link w:val="Cabealho"/>
    <w:uiPriority w:val="99"/>
    <w:rsid w:val="0004037F"/>
    <w:rPr>
      <w:rFonts w:ascii="Arial" w:hAnsi="Arial"/>
      <w:sz w:val="24"/>
    </w:rPr>
  </w:style>
  <w:style w:type="character" w:customStyle="1" w:styleId="RodapChar">
    <w:name w:val="Rodapé Char"/>
    <w:link w:val="Rodap"/>
    <w:uiPriority w:val="99"/>
    <w:rsid w:val="0004037F"/>
    <w:rPr>
      <w:rFonts w:ascii="Arial" w:hAnsi="Arial"/>
      <w:sz w:val="22"/>
    </w:rPr>
  </w:style>
  <w:style w:type="paragraph" w:styleId="Textodebalo">
    <w:name w:val="Balloon Text"/>
    <w:basedOn w:val="Normal"/>
    <w:link w:val="TextodebaloChar"/>
    <w:uiPriority w:val="99"/>
    <w:semiHidden/>
    <w:unhideWhenUsed/>
    <w:rsid w:val="00C503B7"/>
    <w:rPr>
      <w:rFonts w:ascii="Tahoma" w:hAnsi="Tahoma"/>
      <w:sz w:val="16"/>
      <w:szCs w:val="16"/>
    </w:rPr>
  </w:style>
  <w:style w:type="character" w:customStyle="1" w:styleId="TextodebaloChar">
    <w:name w:val="Texto de balão Char"/>
    <w:link w:val="Textodebalo"/>
    <w:uiPriority w:val="99"/>
    <w:semiHidden/>
    <w:rsid w:val="00C503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990626">
      <w:bodyDiv w:val="1"/>
      <w:marLeft w:val="0"/>
      <w:marRight w:val="0"/>
      <w:marTop w:val="0"/>
      <w:marBottom w:val="0"/>
      <w:divBdr>
        <w:top w:val="none" w:sz="0" w:space="0" w:color="auto"/>
        <w:left w:val="none" w:sz="0" w:space="0" w:color="auto"/>
        <w:bottom w:val="none" w:sz="0" w:space="0" w:color="auto"/>
        <w:right w:val="none" w:sz="0" w:space="0" w:color="auto"/>
      </w:divBdr>
    </w:div>
    <w:div w:id="164244837">
      <w:bodyDiv w:val="1"/>
      <w:marLeft w:val="0"/>
      <w:marRight w:val="0"/>
      <w:marTop w:val="0"/>
      <w:marBottom w:val="0"/>
      <w:divBdr>
        <w:top w:val="none" w:sz="0" w:space="0" w:color="auto"/>
        <w:left w:val="none" w:sz="0" w:space="0" w:color="auto"/>
        <w:bottom w:val="none" w:sz="0" w:space="0" w:color="auto"/>
        <w:right w:val="none" w:sz="0" w:space="0" w:color="auto"/>
      </w:divBdr>
    </w:div>
    <w:div w:id="254947716">
      <w:bodyDiv w:val="1"/>
      <w:marLeft w:val="0"/>
      <w:marRight w:val="0"/>
      <w:marTop w:val="0"/>
      <w:marBottom w:val="0"/>
      <w:divBdr>
        <w:top w:val="none" w:sz="0" w:space="0" w:color="auto"/>
        <w:left w:val="none" w:sz="0" w:space="0" w:color="auto"/>
        <w:bottom w:val="none" w:sz="0" w:space="0" w:color="auto"/>
        <w:right w:val="none" w:sz="0" w:space="0" w:color="auto"/>
      </w:divBdr>
    </w:div>
    <w:div w:id="366804999">
      <w:bodyDiv w:val="1"/>
      <w:marLeft w:val="0"/>
      <w:marRight w:val="0"/>
      <w:marTop w:val="0"/>
      <w:marBottom w:val="0"/>
      <w:divBdr>
        <w:top w:val="none" w:sz="0" w:space="0" w:color="auto"/>
        <w:left w:val="none" w:sz="0" w:space="0" w:color="auto"/>
        <w:bottom w:val="none" w:sz="0" w:space="0" w:color="auto"/>
        <w:right w:val="none" w:sz="0" w:space="0" w:color="auto"/>
      </w:divBdr>
    </w:div>
    <w:div w:id="473183073">
      <w:bodyDiv w:val="1"/>
      <w:marLeft w:val="0"/>
      <w:marRight w:val="0"/>
      <w:marTop w:val="0"/>
      <w:marBottom w:val="0"/>
      <w:divBdr>
        <w:top w:val="none" w:sz="0" w:space="0" w:color="auto"/>
        <w:left w:val="none" w:sz="0" w:space="0" w:color="auto"/>
        <w:bottom w:val="none" w:sz="0" w:space="0" w:color="auto"/>
        <w:right w:val="none" w:sz="0" w:space="0" w:color="auto"/>
      </w:divBdr>
    </w:div>
    <w:div w:id="557319874">
      <w:bodyDiv w:val="1"/>
      <w:marLeft w:val="0"/>
      <w:marRight w:val="0"/>
      <w:marTop w:val="0"/>
      <w:marBottom w:val="0"/>
      <w:divBdr>
        <w:top w:val="none" w:sz="0" w:space="0" w:color="auto"/>
        <w:left w:val="none" w:sz="0" w:space="0" w:color="auto"/>
        <w:bottom w:val="none" w:sz="0" w:space="0" w:color="auto"/>
        <w:right w:val="none" w:sz="0" w:space="0" w:color="auto"/>
      </w:divBdr>
    </w:div>
    <w:div w:id="592783085">
      <w:bodyDiv w:val="1"/>
      <w:marLeft w:val="0"/>
      <w:marRight w:val="0"/>
      <w:marTop w:val="0"/>
      <w:marBottom w:val="0"/>
      <w:divBdr>
        <w:top w:val="none" w:sz="0" w:space="0" w:color="auto"/>
        <w:left w:val="none" w:sz="0" w:space="0" w:color="auto"/>
        <w:bottom w:val="none" w:sz="0" w:space="0" w:color="auto"/>
        <w:right w:val="none" w:sz="0" w:space="0" w:color="auto"/>
      </w:divBdr>
    </w:div>
    <w:div w:id="754546998">
      <w:bodyDiv w:val="1"/>
      <w:marLeft w:val="0"/>
      <w:marRight w:val="0"/>
      <w:marTop w:val="0"/>
      <w:marBottom w:val="0"/>
      <w:divBdr>
        <w:top w:val="none" w:sz="0" w:space="0" w:color="auto"/>
        <w:left w:val="none" w:sz="0" w:space="0" w:color="auto"/>
        <w:bottom w:val="none" w:sz="0" w:space="0" w:color="auto"/>
        <w:right w:val="none" w:sz="0" w:space="0" w:color="auto"/>
      </w:divBdr>
    </w:div>
    <w:div w:id="770009959">
      <w:bodyDiv w:val="1"/>
      <w:marLeft w:val="0"/>
      <w:marRight w:val="0"/>
      <w:marTop w:val="0"/>
      <w:marBottom w:val="0"/>
      <w:divBdr>
        <w:top w:val="none" w:sz="0" w:space="0" w:color="auto"/>
        <w:left w:val="none" w:sz="0" w:space="0" w:color="auto"/>
        <w:bottom w:val="none" w:sz="0" w:space="0" w:color="auto"/>
        <w:right w:val="none" w:sz="0" w:space="0" w:color="auto"/>
      </w:divBdr>
    </w:div>
    <w:div w:id="789861309">
      <w:bodyDiv w:val="1"/>
      <w:marLeft w:val="0"/>
      <w:marRight w:val="0"/>
      <w:marTop w:val="0"/>
      <w:marBottom w:val="0"/>
      <w:divBdr>
        <w:top w:val="none" w:sz="0" w:space="0" w:color="auto"/>
        <w:left w:val="none" w:sz="0" w:space="0" w:color="auto"/>
        <w:bottom w:val="none" w:sz="0" w:space="0" w:color="auto"/>
        <w:right w:val="none" w:sz="0" w:space="0" w:color="auto"/>
      </w:divBdr>
    </w:div>
    <w:div w:id="908226953">
      <w:bodyDiv w:val="1"/>
      <w:marLeft w:val="0"/>
      <w:marRight w:val="0"/>
      <w:marTop w:val="0"/>
      <w:marBottom w:val="0"/>
      <w:divBdr>
        <w:top w:val="none" w:sz="0" w:space="0" w:color="auto"/>
        <w:left w:val="none" w:sz="0" w:space="0" w:color="auto"/>
        <w:bottom w:val="none" w:sz="0" w:space="0" w:color="auto"/>
        <w:right w:val="none" w:sz="0" w:space="0" w:color="auto"/>
      </w:divBdr>
    </w:div>
    <w:div w:id="1082095344">
      <w:bodyDiv w:val="1"/>
      <w:marLeft w:val="0"/>
      <w:marRight w:val="0"/>
      <w:marTop w:val="0"/>
      <w:marBottom w:val="0"/>
      <w:divBdr>
        <w:top w:val="none" w:sz="0" w:space="0" w:color="auto"/>
        <w:left w:val="none" w:sz="0" w:space="0" w:color="auto"/>
        <w:bottom w:val="none" w:sz="0" w:space="0" w:color="auto"/>
        <w:right w:val="none" w:sz="0" w:space="0" w:color="auto"/>
      </w:divBdr>
    </w:div>
    <w:div w:id="1143809536">
      <w:bodyDiv w:val="1"/>
      <w:marLeft w:val="0"/>
      <w:marRight w:val="0"/>
      <w:marTop w:val="0"/>
      <w:marBottom w:val="0"/>
      <w:divBdr>
        <w:top w:val="none" w:sz="0" w:space="0" w:color="auto"/>
        <w:left w:val="none" w:sz="0" w:space="0" w:color="auto"/>
        <w:bottom w:val="none" w:sz="0" w:space="0" w:color="auto"/>
        <w:right w:val="none" w:sz="0" w:space="0" w:color="auto"/>
      </w:divBdr>
    </w:div>
    <w:div w:id="1145900929">
      <w:bodyDiv w:val="1"/>
      <w:marLeft w:val="0"/>
      <w:marRight w:val="0"/>
      <w:marTop w:val="0"/>
      <w:marBottom w:val="0"/>
      <w:divBdr>
        <w:top w:val="none" w:sz="0" w:space="0" w:color="auto"/>
        <w:left w:val="none" w:sz="0" w:space="0" w:color="auto"/>
        <w:bottom w:val="none" w:sz="0" w:space="0" w:color="auto"/>
        <w:right w:val="none" w:sz="0" w:space="0" w:color="auto"/>
      </w:divBdr>
    </w:div>
    <w:div w:id="1326587077">
      <w:bodyDiv w:val="1"/>
      <w:marLeft w:val="0"/>
      <w:marRight w:val="0"/>
      <w:marTop w:val="0"/>
      <w:marBottom w:val="0"/>
      <w:divBdr>
        <w:top w:val="none" w:sz="0" w:space="0" w:color="auto"/>
        <w:left w:val="none" w:sz="0" w:space="0" w:color="auto"/>
        <w:bottom w:val="none" w:sz="0" w:space="0" w:color="auto"/>
        <w:right w:val="none" w:sz="0" w:space="0" w:color="auto"/>
      </w:divBdr>
    </w:div>
    <w:div w:id="1541282075">
      <w:bodyDiv w:val="1"/>
      <w:marLeft w:val="0"/>
      <w:marRight w:val="0"/>
      <w:marTop w:val="0"/>
      <w:marBottom w:val="0"/>
      <w:divBdr>
        <w:top w:val="none" w:sz="0" w:space="0" w:color="auto"/>
        <w:left w:val="none" w:sz="0" w:space="0" w:color="auto"/>
        <w:bottom w:val="none" w:sz="0" w:space="0" w:color="auto"/>
        <w:right w:val="none" w:sz="0" w:space="0" w:color="auto"/>
      </w:divBdr>
    </w:div>
    <w:div w:id="1638410217">
      <w:bodyDiv w:val="1"/>
      <w:marLeft w:val="0"/>
      <w:marRight w:val="0"/>
      <w:marTop w:val="0"/>
      <w:marBottom w:val="0"/>
      <w:divBdr>
        <w:top w:val="none" w:sz="0" w:space="0" w:color="auto"/>
        <w:left w:val="none" w:sz="0" w:space="0" w:color="auto"/>
        <w:bottom w:val="none" w:sz="0" w:space="0" w:color="auto"/>
        <w:right w:val="none" w:sz="0" w:space="0" w:color="auto"/>
      </w:divBdr>
    </w:div>
    <w:div w:id="1642343892">
      <w:bodyDiv w:val="1"/>
      <w:marLeft w:val="0"/>
      <w:marRight w:val="0"/>
      <w:marTop w:val="0"/>
      <w:marBottom w:val="0"/>
      <w:divBdr>
        <w:top w:val="none" w:sz="0" w:space="0" w:color="auto"/>
        <w:left w:val="none" w:sz="0" w:space="0" w:color="auto"/>
        <w:bottom w:val="none" w:sz="0" w:space="0" w:color="auto"/>
        <w:right w:val="none" w:sz="0" w:space="0" w:color="auto"/>
      </w:divBdr>
    </w:div>
    <w:div w:id="1723552227">
      <w:bodyDiv w:val="1"/>
      <w:marLeft w:val="0"/>
      <w:marRight w:val="0"/>
      <w:marTop w:val="0"/>
      <w:marBottom w:val="0"/>
      <w:divBdr>
        <w:top w:val="none" w:sz="0" w:space="0" w:color="auto"/>
        <w:left w:val="none" w:sz="0" w:space="0" w:color="auto"/>
        <w:bottom w:val="none" w:sz="0" w:space="0" w:color="auto"/>
        <w:right w:val="none" w:sz="0" w:space="0" w:color="auto"/>
      </w:divBdr>
    </w:div>
    <w:div w:id="1724400504">
      <w:bodyDiv w:val="1"/>
      <w:marLeft w:val="0"/>
      <w:marRight w:val="0"/>
      <w:marTop w:val="0"/>
      <w:marBottom w:val="0"/>
      <w:divBdr>
        <w:top w:val="none" w:sz="0" w:space="0" w:color="auto"/>
        <w:left w:val="none" w:sz="0" w:space="0" w:color="auto"/>
        <w:bottom w:val="none" w:sz="0" w:space="0" w:color="auto"/>
        <w:right w:val="none" w:sz="0" w:space="0" w:color="auto"/>
      </w:divBdr>
    </w:div>
    <w:div w:id="1877234267">
      <w:bodyDiv w:val="1"/>
      <w:marLeft w:val="0"/>
      <w:marRight w:val="0"/>
      <w:marTop w:val="0"/>
      <w:marBottom w:val="0"/>
      <w:divBdr>
        <w:top w:val="none" w:sz="0" w:space="0" w:color="auto"/>
        <w:left w:val="none" w:sz="0" w:space="0" w:color="auto"/>
        <w:bottom w:val="none" w:sz="0" w:space="0" w:color="auto"/>
        <w:right w:val="none" w:sz="0" w:space="0" w:color="auto"/>
      </w:divBdr>
    </w:div>
    <w:div w:id="1883903225">
      <w:bodyDiv w:val="1"/>
      <w:marLeft w:val="0"/>
      <w:marRight w:val="0"/>
      <w:marTop w:val="0"/>
      <w:marBottom w:val="0"/>
      <w:divBdr>
        <w:top w:val="none" w:sz="0" w:space="0" w:color="auto"/>
        <w:left w:val="none" w:sz="0" w:space="0" w:color="auto"/>
        <w:bottom w:val="none" w:sz="0" w:space="0" w:color="auto"/>
        <w:right w:val="none" w:sz="0" w:space="0" w:color="auto"/>
      </w:divBdr>
    </w:div>
    <w:div w:id="1933971981">
      <w:bodyDiv w:val="1"/>
      <w:marLeft w:val="0"/>
      <w:marRight w:val="0"/>
      <w:marTop w:val="0"/>
      <w:marBottom w:val="0"/>
      <w:divBdr>
        <w:top w:val="none" w:sz="0" w:space="0" w:color="auto"/>
        <w:left w:val="none" w:sz="0" w:space="0" w:color="auto"/>
        <w:bottom w:val="none" w:sz="0" w:space="0" w:color="auto"/>
        <w:right w:val="none" w:sz="0" w:space="0" w:color="auto"/>
      </w:divBdr>
    </w:div>
    <w:div w:id="201857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F469D-B5E0-4B19-B4EA-B4C3FF225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1732</Words>
  <Characters>9358</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1</vt:lpstr>
    </vt:vector>
  </TitlesOfParts>
  <Company>Caixa Econômica Federal</Company>
  <LinksUpToDate>false</LinksUpToDate>
  <CharactersWithSpaces>11068</CharactersWithSpaces>
  <SharedDoc>false</SharedDoc>
  <HLinks>
    <vt:vector size="180" baseType="variant">
      <vt:variant>
        <vt:i4>1966131</vt:i4>
      </vt:variant>
      <vt:variant>
        <vt:i4>176</vt:i4>
      </vt:variant>
      <vt:variant>
        <vt:i4>0</vt:i4>
      </vt:variant>
      <vt:variant>
        <vt:i4>5</vt:i4>
      </vt:variant>
      <vt:variant>
        <vt:lpwstr/>
      </vt:variant>
      <vt:variant>
        <vt:lpwstr>_Toc425350780</vt:lpwstr>
      </vt:variant>
      <vt:variant>
        <vt:i4>1114163</vt:i4>
      </vt:variant>
      <vt:variant>
        <vt:i4>170</vt:i4>
      </vt:variant>
      <vt:variant>
        <vt:i4>0</vt:i4>
      </vt:variant>
      <vt:variant>
        <vt:i4>5</vt:i4>
      </vt:variant>
      <vt:variant>
        <vt:lpwstr/>
      </vt:variant>
      <vt:variant>
        <vt:lpwstr>_Toc425350779</vt:lpwstr>
      </vt:variant>
      <vt:variant>
        <vt:i4>1114163</vt:i4>
      </vt:variant>
      <vt:variant>
        <vt:i4>164</vt:i4>
      </vt:variant>
      <vt:variant>
        <vt:i4>0</vt:i4>
      </vt:variant>
      <vt:variant>
        <vt:i4>5</vt:i4>
      </vt:variant>
      <vt:variant>
        <vt:lpwstr/>
      </vt:variant>
      <vt:variant>
        <vt:lpwstr>_Toc425350778</vt:lpwstr>
      </vt:variant>
      <vt:variant>
        <vt:i4>1114163</vt:i4>
      </vt:variant>
      <vt:variant>
        <vt:i4>158</vt:i4>
      </vt:variant>
      <vt:variant>
        <vt:i4>0</vt:i4>
      </vt:variant>
      <vt:variant>
        <vt:i4>5</vt:i4>
      </vt:variant>
      <vt:variant>
        <vt:lpwstr/>
      </vt:variant>
      <vt:variant>
        <vt:lpwstr>_Toc425350777</vt:lpwstr>
      </vt:variant>
      <vt:variant>
        <vt:i4>1114163</vt:i4>
      </vt:variant>
      <vt:variant>
        <vt:i4>152</vt:i4>
      </vt:variant>
      <vt:variant>
        <vt:i4>0</vt:i4>
      </vt:variant>
      <vt:variant>
        <vt:i4>5</vt:i4>
      </vt:variant>
      <vt:variant>
        <vt:lpwstr/>
      </vt:variant>
      <vt:variant>
        <vt:lpwstr>_Toc425350776</vt:lpwstr>
      </vt:variant>
      <vt:variant>
        <vt:i4>1114163</vt:i4>
      </vt:variant>
      <vt:variant>
        <vt:i4>146</vt:i4>
      </vt:variant>
      <vt:variant>
        <vt:i4>0</vt:i4>
      </vt:variant>
      <vt:variant>
        <vt:i4>5</vt:i4>
      </vt:variant>
      <vt:variant>
        <vt:lpwstr/>
      </vt:variant>
      <vt:variant>
        <vt:lpwstr>_Toc425350775</vt:lpwstr>
      </vt:variant>
      <vt:variant>
        <vt:i4>1114163</vt:i4>
      </vt:variant>
      <vt:variant>
        <vt:i4>140</vt:i4>
      </vt:variant>
      <vt:variant>
        <vt:i4>0</vt:i4>
      </vt:variant>
      <vt:variant>
        <vt:i4>5</vt:i4>
      </vt:variant>
      <vt:variant>
        <vt:lpwstr/>
      </vt:variant>
      <vt:variant>
        <vt:lpwstr>_Toc425350774</vt:lpwstr>
      </vt:variant>
      <vt:variant>
        <vt:i4>1114163</vt:i4>
      </vt:variant>
      <vt:variant>
        <vt:i4>134</vt:i4>
      </vt:variant>
      <vt:variant>
        <vt:i4>0</vt:i4>
      </vt:variant>
      <vt:variant>
        <vt:i4>5</vt:i4>
      </vt:variant>
      <vt:variant>
        <vt:lpwstr/>
      </vt:variant>
      <vt:variant>
        <vt:lpwstr>_Toc425350773</vt:lpwstr>
      </vt:variant>
      <vt:variant>
        <vt:i4>1114163</vt:i4>
      </vt:variant>
      <vt:variant>
        <vt:i4>128</vt:i4>
      </vt:variant>
      <vt:variant>
        <vt:i4>0</vt:i4>
      </vt:variant>
      <vt:variant>
        <vt:i4>5</vt:i4>
      </vt:variant>
      <vt:variant>
        <vt:lpwstr/>
      </vt:variant>
      <vt:variant>
        <vt:lpwstr>_Toc425350772</vt:lpwstr>
      </vt:variant>
      <vt:variant>
        <vt:i4>1114163</vt:i4>
      </vt:variant>
      <vt:variant>
        <vt:i4>122</vt:i4>
      </vt:variant>
      <vt:variant>
        <vt:i4>0</vt:i4>
      </vt:variant>
      <vt:variant>
        <vt:i4>5</vt:i4>
      </vt:variant>
      <vt:variant>
        <vt:lpwstr/>
      </vt:variant>
      <vt:variant>
        <vt:lpwstr>_Toc425350771</vt:lpwstr>
      </vt:variant>
      <vt:variant>
        <vt:i4>1114163</vt:i4>
      </vt:variant>
      <vt:variant>
        <vt:i4>116</vt:i4>
      </vt:variant>
      <vt:variant>
        <vt:i4>0</vt:i4>
      </vt:variant>
      <vt:variant>
        <vt:i4>5</vt:i4>
      </vt:variant>
      <vt:variant>
        <vt:lpwstr/>
      </vt:variant>
      <vt:variant>
        <vt:lpwstr>_Toc425350770</vt:lpwstr>
      </vt:variant>
      <vt:variant>
        <vt:i4>1048627</vt:i4>
      </vt:variant>
      <vt:variant>
        <vt:i4>110</vt:i4>
      </vt:variant>
      <vt:variant>
        <vt:i4>0</vt:i4>
      </vt:variant>
      <vt:variant>
        <vt:i4>5</vt:i4>
      </vt:variant>
      <vt:variant>
        <vt:lpwstr/>
      </vt:variant>
      <vt:variant>
        <vt:lpwstr>_Toc425350769</vt:lpwstr>
      </vt:variant>
      <vt:variant>
        <vt:i4>1048627</vt:i4>
      </vt:variant>
      <vt:variant>
        <vt:i4>104</vt:i4>
      </vt:variant>
      <vt:variant>
        <vt:i4>0</vt:i4>
      </vt:variant>
      <vt:variant>
        <vt:i4>5</vt:i4>
      </vt:variant>
      <vt:variant>
        <vt:lpwstr/>
      </vt:variant>
      <vt:variant>
        <vt:lpwstr>_Toc425350768</vt:lpwstr>
      </vt:variant>
      <vt:variant>
        <vt:i4>1048627</vt:i4>
      </vt:variant>
      <vt:variant>
        <vt:i4>98</vt:i4>
      </vt:variant>
      <vt:variant>
        <vt:i4>0</vt:i4>
      </vt:variant>
      <vt:variant>
        <vt:i4>5</vt:i4>
      </vt:variant>
      <vt:variant>
        <vt:lpwstr/>
      </vt:variant>
      <vt:variant>
        <vt:lpwstr>_Toc425350767</vt:lpwstr>
      </vt:variant>
      <vt:variant>
        <vt:i4>1048627</vt:i4>
      </vt:variant>
      <vt:variant>
        <vt:i4>92</vt:i4>
      </vt:variant>
      <vt:variant>
        <vt:i4>0</vt:i4>
      </vt:variant>
      <vt:variant>
        <vt:i4>5</vt:i4>
      </vt:variant>
      <vt:variant>
        <vt:lpwstr/>
      </vt:variant>
      <vt:variant>
        <vt:lpwstr>_Toc425350766</vt:lpwstr>
      </vt:variant>
      <vt:variant>
        <vt:i4>1048627</vt:i4>
      </vt:variant>
      <vt:variant>
        <vt:i4>86</vt:i4>
      </vt:variant>
      <vt:variant>
        <vt:i4>0</vt:i4>
      </vt:variant>
      <vt:variant>
        <vt:i4>5</vt:i4>
      </vt:variant>
      <vt:variant>
        <vt:lpwstr/>
      </vt:variant>
      <vt:variant>
        <vt:lpwstr>_Toc425350765</vt:lpwstr>
      </vt:variant>
      <vt:variant>
        <vt:i4>1048627</vt:i4>
      </vt:variant>
      <vt:variant>
        <vt:i4>80</vt:i4>
      </vt:variant>
      <vt:variant>
        <vt:i4>0</vt:i4>
      </vt:variant>
      <vt:variant>
        <vt:i4>5</vt:i4>
      </vt:variant>
      <vt:variant>
        <vt:lpwstr/>
      </vt:variant>
      <vt:variant>
        <vt:lpwstr>_Toc425350764</vt:lpwstr>
      </vt:variant>
      <vt:variant>
        <vt:i4>1048627</vt:i4>
      </vt:variant>
      <vt:variant>
        <vt:i4>74</vt:i4>
      </vt:variant>
      <vt:variant>
        <vt:i4>0</vt:i4>
      </vt:variant>
      <vt:variant>
        <vt:i4>5</vt:i4>
      </vt:variant>
      <vt:variant>
        <vt:lpwstr/>
      </vt:variant>
      <vt:variant>
        <vt:lpwstr>_Toc425350763</vt:lpwstr>
      </vt:variant>
      <vt:variant>
        <vt:i4>1048627</vt:i4>
      </vt:variant>
      <vt:variant>
        <vt:i4>68</vt:i4>
      </vt:variant>
      <vt:variant>
        <vt:i4>0</vt:i4>
      </vt:variant>
      <vt:variant>
        <vt:i4>5</vt:i4>
      </vt:variant>
      <vt:variant>
        <vt:lpwstr/>
      </vt:variant>
      <vt:variant>
        <vt:lpwstr>_Toc425350762</vt:lpwstr>
      </vt:variant>
      <vt:variant>
        <vt:i4>1048627</vt:i4>
      </vt:variant>
      <vt:variant>
        <vt:i4>62</vt:i4>
      </vt:variant>
      <vt:variant>
        <vt:i4>0</vt:i4>
      </vt:variant>
      <vt:variant>
        <vt:i4>5</vt:i4>
      </vt:variant>
      <vt:variant>
        <vt:lpwstr/>
      </vt:variant>
      <vt:variant>
        <vt:lpwstr>_Toc425350761</vt:lpwstr>
      </vt:variant>
      <vt:variant>
        <vt:i4>1048627</vt:i4>
      </vt:variant>
      <vt:variant>
        <vt:i4>56</vt:i4>
      </vt:variant>
      <vt:variant>
        <vt:i4>0</vt:i4>
      </vt:variant>
      <vt:variant>
        <vt:i4>5</vt:i4>
      </vt:variant>
      <vt:variant>
        <vt:lpwstr/>
      </vt:variant>
      <vt:variant>
        <vt:lpwstr>_Toc425350760</vt:lpwstr>
      </vt:variant>
      <vt:variant>
        <vt:i4>1245235</vt:i4>
      </vt:variant>
      <vt:variant>
        <vt:i4>50</vt:i4>
      </vt:variant>
      <vt:variant>
        <vt:i4>0</vt:i4>
      </vt:variant>
      <vt:variant>
        <vt:i4>5</vt:i4>
      </vt:variant>
      <vt:variant>
        <vt:lpwstr/>
      </vt:variant>
      <vt:variant>
        <vt:lpwstr>_Toc425350759</vt:lpwstr>
      </vt:variant>
      <vt:variant>
        <vt:i4>1245235</vt:i4>
      </vt:variant>
      <vt:variant>
        <vt:i4>44</vt:i4>
      </vt:variant>
      <vt:variant>
        <vt:i4>0</vt:i4>
      </vt:variant>
      <vt:variant>
        <vt:i4>5</vt:i4>
      </vt:variant>
      <vt:variant>
        <vt:lpwstr/>
      </vt:variant>
      <vt:variant>
        <vt:lpwstr>_Toc425350758</vt:lpwstr>
      </vt:variant>
      <vt:variant>
        <vt:i4>1245235</vt:i4>
      </vt:variant>
      <vt:variant>
        <vt:i4>38</vt:i4>
      </vt:variant>
      <vt:variant>
        <vt:i4>0</vt:i4>
      </vt:variant>
      <vt:variant>
        <vt:i4>5</vt:i4>
      </vt:variant>
      <vt:variant>
        <vt:lpwstr/>
      </vt:variant>
      <vt:variant>
        <vt:lpwstr>_Toc425350757</vt:lpwstr>
      </vt:variant>
      <vt:variant>
        <vt:i4>1245235</vt:i4>
      </vt:variant>
      <vt:variant>
        <vt:i4>32</vt:i4>
      </vt:variant>
      <vt:variant>
        <vt:i4>0</vt:i4>
      </vt:variant>
      <vt:variant>
        <vt:i4>5</vt:i4>
      </vt:variant>
      <vt:variant>
        <vt:lpwstr/>
      </vt:variant>
      <vt:variant>
        <vt:lpwstr>_Toc425350756</vt:lpwstr>
      </vt:variant>
      <vt:variant>
        <vt:i4>1245235</vt:i4>
      </vt:variant>
      <vt:variant>
        <vt:i4>26</vt:i4>
      </vt:variant>
      <vt:variant>
        <vt:i4>0</vt:i4>
      </vt:variant>
      <vt:variant>
        <vt:i4>5</vt:i4>
      </vt:variant>
      <vt:variant>
        <vt:lpwstr/>
      </vt:variant>
      <vt:variant>
        <vt:lpwstr>_Toc425350755</vt:lpwstr>
      </vt:variant>
      <vt:variant>
        <vt:i4>1245235</vt:i4>
      </vt:variant>
      <vt:variant>
        <vt:i4>20</vt:i4>
      </vt:variant>
      <vt:variant>
        <vt:i4>0</vt:i4>
      </vt:variant>
      <vt:variant>
        <vt:i4>5</vt:i4>
      </vt:variant>
      <vt:variant>
        <vt:lpwstr/>
      </vt:variant>
      <vt:variant>
        <vt:lpwstr>_Toc425350754</vt:lpwstr>
      </vt:variant>
      <vt:variant>
        <vt:i4>1245235</vt:i4>
      </vt:variant>
      <vt:variant>
        <vt:i4>14</vt:i4>
      </vt:variant>
      <vt:variant>
        <vt:i4>0</vt:i4>
      </vt:variant>
      <vt:variant>
        <vt:i4>5</vt:i4>
      </vt:variant>
      <vt:variant>
        <vt:lpwstr/>
      </vt:variant>
      <vt:variant>
        <vt:lpwstr>_Toc425350753</vt:lpwstr>
      </vt:variant>
      <vt:variant>
        <vt:i4>1245235</vt:i4>
      </vt:variant>
      <vt:variant>
        <vt:i4>8</vt:i4>
      </vt:variant>
      <vt:variant>
        <vt:i4>0</vt:i4>
      </vt:variant>
      <vt:variant>
        <vt:i4>5</vt:i4>
      </vt:variant>
      <vt:variant>
        <vt:lpwstr/>
      </vt:variant>
      <vt:variant>
        <vt:lpwstr>_Toc425350752</vt:lpwstr>
      </vt:variant>
      <vt:variant>
        <vt:i4>1245235</vt:i4>
      </vt:variant>
      <vt:variant>
        <vt:i4>2</vt:i4>
      </vt:variant>
      <vt:variant>
        <vt:i4>0</vt:i4>
      </vt:variant>
      <vt:variant>
        <vt:i4>5</vt:i4>
      </vt:variant>
      <vt:variant>
        <vt:lpwstr/>
      </vt:variant>
      <vt:variant>
        <vt:lpwstr>_Toc425350751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Caixa Econômica Federal</dc:creator>
  <cp:lastModifiedBy>Secretaria de Administração Secretaria</cp:lastModifiedBy>
  <cp:revision>5</cp:revision>
  <cp:lastPrinted>2015-08-27T19:22:00Z</cp:lastPrinted>
  <dcterms:created xsi:type="dcterms:W3CDTF">2015-08-27T18:55:00Z</dcterms:created>
  <dcterms:modified xsi:type="dcterms:W3CDTF">2015-08-27T19:22:00Z</dcterms:modified>
</cp:coreProperties>
</file>